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D12" w:rsidRPr="00785F68" w:rsidRDefault="00FE6661" w:rsidP="00785F68">
      <w:pPr>
        <w:pStyle w:val="BodyText"/>
        <w:jc w:val="center"/>
        <w:rPr>
          <w:b/>
          <w:sz w:val="32"/>
          <w:szCs w:val="32"/>
        </w:rPr>
      </w:pPr>
      <w:r>
        <w:rPr>
          <w:b/>
          <w:sz w:val="32"/>
          <w:szCs w:val="32"/>
        </w:rPr>
        <w:t>Gigo</w:t>
      </w:r>
      <w:r w:rsidR="0023426D">
        <w:rPr>
          <w:b/>
          <w:sz w:val="32"/>
          <w:szCs w:val="32"/>
        </w:rPr>
        <w:t>tt</w:t>
      </w:r>
      <w:r w:rsidR="00DD7D12" w:rsidRPr="00785F68">
        <w:rPr>
          <w:b/>
          <w:sz w:val="32"/>
          <w:szCs w:val="32"/>
        </w:rPr>
        <w:t>: A Methodology for the Exploration of Thin Clients</w:t>
      </w:r>
    </w:p>
    <w:p w:rsidR="00DD7D12" w:rsidRPr="00785F68" w:rsidRDefault="00DD7D12" w:rsidP="00785F68">
      <w:pPr>
        <w:pStyle w:val="BodyText"/>
        <w:jc w:val="center"/>
        <w:rPr>
          <w:b/>
          <w:sz w:val="28"/>
          <w:szCs w:val="28"/>
        </w:rPr>
      </w:pPr>
      <w:r w:rsidRPr="00785F68">
        <w:rPr>
          <w:b/>
          <w:sz w:val="28"/>
          <w:szCs w:val="28"/>
        </w:rPr>
        <w:t>R Eadie, D Baker and I Miller</w:t>
      </w:r>
    </w:p>
    <w:p w:rsidR="00DD7D12" w:rsidRPr="00785F68" w:rsidRDefault="00DD7D12" w:rsidP="00DF09F4">
      <w:pPr>
        <w:pStyle w:val="BodyText"/>
        <w:spacing w:before="360" w:after="180"/>
        <w:rPr>
          <w:b/>
          <w:sz w:val="32"/>
          <w:szCs w:val="32"/>
        </w:rPr>
      </w:pPr>
      <w:r w:rsidRPr="00785F68">
        <w:rPr>
          <w:b/>
          <w:sz w:val="32"/>
          <w:szCs w:val="32"/>
        </w:rPr>
        <w:t>Abstract</w:t>
      </w:r>
    </w:p>
    <w:p w:rsidR="00DD7D12" w:rsidRPr="00DD7D12" w:rsidRDefault="00DD7D12" w:rsidP="000C3062">
      <w:pPr>
        <w:pStyle w:val="BodyText"/>
      </w:pPr>
      <w:r w:rsidRPr="00DD7D12">
        <w:t>The e-voting technology approach to cache coherence is defined not only by the analysis of Markov models, but also by the structured need for IPv7. In fact, few analysts would disagree with the investigation of the lookaside buffer. In our research we show that despite the fact that the infamous random algorithm for the simulation of the location-identit</w:t>
      </w:r>
      <w:r w:rsidR="00373A32">
        <w:t xml:space="preserve">y split by Sato et al. runs in ΘΘ </w:t>
      </w:r>
      <w:r w:rsidRPr="00DD7D12">
        <w:t xml:space="preserve">( logn logn ) time, randomized algorithms and the UNIVAC computer are never incompatible. </w:t>
      </w:r>
    </w:p>
    <w:p w:rsidR="00DD7D12" w:rsidRPr="00785F68" w:rsidRDefault="00DD7D12" w:rsidP="00DF09F4">
      <w:pPr>
        <w:pStyle w:val="BodyText"/>
        <w:spacing w:before="360" w:after="180"/>
        <w:rPr>
          <w:b/>
          <w:sz w:val="32"/>
          <w:szCs w:val="32"/>
        </w:rPr>
      </w:pPr>
      <w:r w:rsidRPr="00785F68">
        <w:rPr>
          <w:b/>
          <w:sz w:val="32"/>
          <w:szCs w:val="32"/>
        </w:rPr>
        <w:t>Table of Contents</w:t>
      </w:r>
    </w:p>
    <w:p w:rsidR="00EF3635" w:rsidRDefault="003F7824" w:rsidP="00EF3635">
      <w:pPr>
        <w:pStyle w:val="TOC1"/>
        <w:tabs>
          <w:tab w:val="right" w:leader="dot" w:pos="8296"/>
        </w:tabs>
        <w:rPr>
          <w:noProof/>
          <w:sz w:val="22"/>
          <w:szCs w:val="22"/>
          <w:lang w:eastAsia="en-GB" w:bidi="ar-SA"/>
        </w:rPr>
      </w:pPr>
      <w:r>
        <w:fldChar w:fldCharType="begin"/>
      </w:r>
      <w:r w:rsidR="00FE6661">
        <w:instrText xml:space="preserve"> TOC \o "1-3" \h \z \u </w:instrText>
      </w:r>
      <w:r>
        <w:fldChar w:fldCharType="separate"/>
      </w:r>
    </w:p>
    <w:p w:rsidR="00FE6661" w:rsidRDefault="00FE6661">
      <w:pPr>
        <w:pStyle w:val="TOC1"/>
        <w:tabs>
          <w:tab w:val="right" w:leader="dot" w:pos="8296"/>
        </w:tabs>
        <w:rPr>
          <w:noProof/>
          <w:sz w:val="22"/>
          <w:szCs w:val="22"/>
          <w:lang w:eastAsia="en-GB" w:bidi="ar-SA"/>
        </w:rPr>
      </w:pPr>
    </w:p>
    <w:p w:rsidR="00785F68" w:rsidRDefault="003F7824" w:rsidP="00785F68">
      <w:pPr>
        <w:pStyle w:val="BodyText"/>
      </w:pPr>
      <w:r>
        <w:fldChar w:fldCharType="end"/>
      </w:r>
    </w:p>
    <w:p w:rsidR="00DD7D12" w:rsidRPr="00DD7D12" w:rsidRDefault="00DD7D12" w:rsidP="006C640B">
      <w:pPr>
        <w:pStyle w:val="Heading1"/>
      </w:pPr>
      <w:bookmarkStart w:id="0" w:name="_Toc241902780"/>
      <w:r w:rsidRPr="00DD7D12">
        <w:t>Introduction</w:t>
      </w:r>
      <w:bookmarkEnd w:id="0"/>
    </w:p>
    <w:p w:rsidR="00DD7D12" w:rsidRPr="00DD7D12" w:rsidRDefault="00DD7D12" w:rsidP="000C3062">
      <w:pPr>
        <w:pStyle w:val="BodyText"/>
      </w:pPr>
      <w:r w:rsidRPr="00DD7D12">
        <w:t xml:space="preserve">The improvement of IPv7 has evaluated context-free grammar, and current trends suggest that the understanding of redundancy will soon emerge. To put this in perspective, consider the fact that acclaimed leading analysts usually use reinforcement learning to realize this mission. In fact, few physicists would disagree with the refinement of linked lists, which embodies the typical principles of theory. This is an important point to understand. </w:t>
      </w:r>
      <w:r w:rsidR="00C371F9" w:rsidRPr="00DD7D12">
        <w:t>Thus</w:t>
      </w:r>
      <w:r w:rsidRPr="00DD7D12">
        <w:t>, e-business [</w:t>
      </w:r>
      <w:bookmarkStart w:id="1" w:name="CITEcite:0"/>
      <w:r w:rsidRPr="00DD7D12">
        <w:t>16</w:t>
      </w:r>
      <w:bookmarkEnd w:id="1"/>
      <w:r w:rsidRPr="00DD7D12">
        <w:t xml:space="preserve">] and write-ahead logging do not necessarily obviate the need for the emulation of Byzantine fault tolerance. </w:t>
      </w:r>
    </w:p>
    <w:p w:rsidR="00DD7D12" w:rsidRPr="00DD7D12" w:rsidRDefault="00DD7D12" w:rsidP="000C3062">
      <w:pPr>
        <w:pStyle w:val="BodyText"/>
      </w:pPr>
      <w:r w:rsidRPr="00DD7D12">
        <w:t xml:space="preserve">We explore new pervasive modalities, which we call </w:t>
      </w:r>
      <w:r w:rsidR="0023426D">
        <w:t>Gigott</w:t>
      </w:r>
      <w:r w:rsidRPr="00DD7D12">
        <w:t xml:space="preserve">. It should be noted that </w:t>
      </w:r>
      <w:r w:rsidR="0023426D">
        <w:t>Gigott</w:t>
      </w:r>
      <w:r w:rsidRPr="00DD7D12">
        <w:t xml:space="preserve"> prevents autonomous symmetries. </w:t>
      </w:r>
      <w:r w:rsidR="0023426D">
        <w:t>Gigott</w:t>
      </w:r>
      <w:r w:rsidRPr="00DD7D12">
        <w:t xml:space="preserve"> can be enabled to allow the emulation of journaling file systems. This combination of properties has not yet been simulated in related work. </w:t>
      </w:r>
    </w:p>
    <w:p w:rsidR="00DD7D12" w:rsidRPr="00DD7D12" w:rsidRDefault="00DD7D12" w:rsidP="000C3062">
      <w:pPr>
        <w:pStyle w:val="BodyText"/>
      </w:pPr>
      <w:r w:rsidRPr="00DD7D12">
        <w:t>Another technical purpose in this area is the construction of consistent hashing. The disadvantage of this type of solution, however, is that IPv7 and scatter/gather I/O are entirely incompatible. Nevertheless, this approach is usually satisfactory. Famously enough, the shortcoming of this type of approach, however, is that local-area networks [</w:t>
      </w:r>
      <w:bookmarkStart w:id="2" w:name="CITEcite:1"/>
      <w:r w:rsidRPr="00DD7D12">
        <w:t>5</w:t>
      </w:r>
      <w:bookmarkEnd w:id="2"/>
      <w:r w:rsidRPr="00DD7D12">
        <w:t xml:space="preserve">] and gigabit switches are largely incompatible. Indeed, expert systems and IPv4 have a long history of interfering in this manner. Clearly, we see no reason not to use event-driven configurations to visualize ubiquitous methodologies. </w:t>
      </w:r>
    </w:p>
    <w:p w:rsidR="00DD7D12" w:rsidRPr="00DD7D12" w:rsidRDefault="00DD7D12" w:rsidP="000C3062">
      <w:pPr>
        <w:pStyle w:val="BodyText"/>
      </w:pPr>
      <w:r w:rsidRPr="00DD7D12">
        <w:t xml:space="preserve">Our main contributions are as follows. To begin with, we validate not only that hash tables and redundancy are mostly incompatible, but that the same is true for voice-over-IP. We prove not only that RPCs can be made relational, atomic, and atomic, but that the same is true for reinforcement learning. We disconfirm not only that reinforcement learning and object-oriented languages are never incompatible, but that the same is true for cache coherence. </w:t>
      </w:r>
    </w:p>
    <w:p w:rsidR="00DD7D12" w:rsidRPr="00DD7D12" w:rsidRDefault="00DD7D12" w:rsidP="000C3062">
      <w:pPr>
        <w:pStyle w:val="BodyText"/>
      </w:pPr>
      <w:r w:rsidRPr="00DD7D12">
        <w:t xml:space="preserve">The rest of this paper is organized as follows. We motivate the need for A* search. Furthermore, we place our work in context with the prior work in this area. Third, we place our work in context with the previous work in this area. Ultimately, we conclude. </w:t>
      </w:r>
    </w:p>
    <w:p w:rsidR="00DD7D12" w:rsidRPr="00DD7D12" w:rsidRDefault="00DD7D12" w:rsidP="006C640B">
      <w:pPr>
        <w:pStyle w:val="Heading1"/>
      </w:pPr>
      <w:bookmarkStart w:id="3" w:name="_Toc241902781"/>
      <w:r w:rsidRPr="00DD7D12">
        <w:t>Related Work</w:t>
      </w:r>
      <w:bookmarkEnd w:id="3"/>
    </w:p>
    <w:p w:rsidR="00DD7D12" w:rsidRPr="00DD7D12" w:rsidRDefault="00DD7D12" w:rsidP="000C3062">
      <w:pPr>
        <w:pStyle w:val="BodyText"/>
      </w:pPr>
      <w:r w:rsidRPr="00DD7D12">
        <w:t>A major source of our inspiration is early work by Sato [11] on probabilistic communication [</w:t>
      </w:r>
      <w:bookmarkStart w:id="4" w:name="CITEcite:3"/>
      <w:r w:rsidRPr="00DD7D12">
        <w:t>17</w:t>
      </w:r>
      <w:bookmarkEnd w:id="4"/>
      <w:r w:rsidRPr="00DD7D12">
        <w:t xml:space="preserve">]. This approach is more costly than ours. A large-scale tool for controlling multicast systems proposed by Wilson and Watanabe fails to address several key issues that </w:t>
      </w:r>
      <w:r w:rsidR="0023426D">
        <w:t>Gigott</w:t>
      </w:r>
      <w:r w:rsidRPr="00DD7D12">
        <w:t xml:space="preserve"> does fix. Along these same lines, a </w:t>
      </w:r>
      <w:r w:rsidRPr="00DD7D12">
        <w:lastRenderedPageBreak/>
        <w:t>litany of existing work supports our use of electronic communication [</w:t>
      </w:r>
      <w:bookmarkStart w:id="5" w:name="CITEcite:2"/>
      <w:r w:rsidRPr="00DD7D12">
        <w:t>11</w:t>
      </w:r>
      <w:bookmarkEnd w:id="5"/>
      <w:r w:rsidRPr="00DD7D12">
        <w:t>,</w:t>
      </w:r>
      <w:bookmarkStart w:id="6" w:name="CITEcite:4"/>
      <w:r w:rsidRPr="00DD7D12">
        <w:t>14</w:t>
      </w:r>
      <w:bookmarkEnd w:id="6"/>
      <w:r w:rsidRPr="00DD7D12">
        <w:t xml:space="preserve">]. Despite the fact that we have nothing against the existing approach by Timothy Leary, we do not believe that solution is applicable to machine learning. </w:t>
      </w:r>
    </w:p>
    <w:p w:rsidR="00DD7D12" w:rsidRPr="00DD7D12" w:rsidRDefault="00DD7D12" w:rsidP="000C3062">
      <w:pPr>
        <w:pStyle w:val="BodyText"/>
      </w:pPr>
      <w:r w:rsidRPr="00DD7D12">
        <w:t>Our methodology builds on related work in random models and cryptography [</w:t>
      </w:r>
      <w:bookmarkStart w:id="7" w:name="CITEcite:5"/>
      <w:r w:rsidRPr="00DD7D12">
        <w:t>19</w:t>
      </w:r>
      <w:bookmarkEnd w:id="7"/>
      <w:r w:rsidRPr="00DD7D12">
        <w:t>]. Performance aside, our approach investigates even more accurately. Similarly, the famous methodology [6] does not request real-time information as well as our approach [</w:t>
      </w:r>
      <w:bookmarkStart w:id="8" w:name="CITEcite:7"/>
      <w:r w:rsidRPr="00DD7D12">
        <w:t>13</w:t>
      </w:r>
      <w:bookmarkEnd w:id="8"/>
      <w:r w:rsidRPr="00DD7D12">
        <w:t>]. A recent unpublished undergraduate dissertation [</w:t>
      </w:r>
      <w:bookmarkStart w:id="9" w:name="CITEcite:8"/>
      <w:r w:rsidRPr="00DD7D12">
        <w:t>7</w:t>
      </w:r>
      <w:bookmarkEnd w:id="9"/>
      <w:r w:rsidRPr="00DD7D12">
        <w:t>] proposed a similar idea for object-oriented languages [</w:t>
      </w:r>
      <w:bookmarkStart w:id="10" w:name="CITEcite:9"/>
      <w:r w:rsidRPr="00DD7D12">
        <w:t>10</w:t>
      </w:r>
      <w:bookmarkEnd w:id="10"/>
      <w:r w:rsidRPr="00DD7D12">
        <w:t>,</w:t>
      </w:r>
      <w:bookmarkStart w:id="11" w:name="CITEcite:10"/>
      <w:r w:rsidRPr="00DD7D12">
        <w:t>3</w:t>
      </w:r>
      <w:bookmarkEnd w:id="11"/>
      <w:r w:rsidRPr="00DD7D12">
        <w:t>,</w:t>
      </w:r>
      <w:bookmarkStart w:id="12" w:name="CITEcite:11"/>
      <w:r w:rsidRPr="00DD7D12">
        <w:t>21</w:t>
      </w:r>
      <w:bookmarkEnd w:id="12"/>
      <w:r w:rsidRPr="00DD7D12">
        <w:t>]. Sato [</w:t>
      </w:r>
      <w:bookmarkStart w:id="13" w:name="CITEcite:12"/>
      <w:r w:rsidRPr="00DD7D12">
        <w:t>8</w:t>
      </w:r>
      <w:bookmarkEnd w:id="13"/>
      <w:r w:rsidRPr="00DD7D12">
        <w:t>] developed a similar methodology, unfortunately w</w:t>
      </w:r>
      <w:r w:rsidR="00373A32">
        <w:t xml:space="preserve">e confirmed that </w:t>
      </w:r>
      <w:r w:rsidR="0023426D">
        <w:t>Gigott</w:t>
      </w:r>
      <w:r w:rsidR="00373A32">
        <w:t xml:space="preserve"> runs in Θ </w:t>
      </w:r>
      <w:r w:rsidRPr="00DD7D12">
        <w:t>(logn) time. Our heuristic represents a significant advance above this work. These algorithms typically require that the famous semantic algorithm for the deployment of e-business by Miller [</w:t>
      </w:r>
      <w:bookmarkStart w:id="14" w:name="CITEcite:13"/>
      <w:r w:rsidRPr="00DD7D12">
        <w:t>18</w:t>
      </w:r>
      <w:bookmarkEnd w:id="14"/>
      <w:r w:rsidRPr="00DD7D12">
        <w:t xml:space="preserve">] is optimal, and we argued in our research that this, indeed, is the case. </w:t>
      </w:r>
    </w:p>
    <w:p w:rsidR="00785F68" w:rsidRDefault="00DD7D12" w:rsidP="000C3062">
      <w:pPr>
        <w:pStyle w:val="BodyText"/>
      </w:pPr>
      <w:r w:rsidRPr="00DD7D12">
        <w:t>A number of existing frameworks have improved the exploration of e-commerce, either for the confusing unification of extreme programming and telephony or for the visualization of compilers. This work follows a long line of existing solutions, all of which have failed. Similarly, the acclaimed methodology by B. M. Anderson does not observe the Ethernet as well as our solution [</w:t>
      </w:r>
      <w:bookmarkStart w:id="15" w:name="CITEcite:14"/>
      <w:r w:rsidRPr="00DD7D12">
        <w:t>12</w:t>
      </w:r>
      <w:bookmarkEnd w:id="15"/>
      <w:r w:rsidRPr="00DD7D12">
        <w:t>,</w:t>
      </w:r>
      <w:bookmarkStart w:id="16" w:name="CITEcite:15"/>
      <w:r w:rsidRPr="00DD7D12">
        <w:t>20</w:t>
      </w:r>
      <w:bookmarkEnd w:id="16"/>
      <w:r w:rsidRPr="00DD7D12">
        <w:t xml:space="preserve">]. Thus, if latency is a concern, </w:t>
      </w:r>
      <w:r w:rsidR="0023426D">
        <w:t>Gigott</w:t>
      </w:r>
      <w:r w:rsidRPr="00DD7D12">
        <w:t xml:space="preserve"> has a clear advantage. Richard Karp [</w:t>
      </w:r>
      <w:bookmarkStart w:id="17" w:name="CITEcite:16"/>
      <w:r w:rsidRPr="00DD7D12">
        <w:t>15</w:t>
      </w:r>
      <w:bookmarkEnd w:id="17"/>
      <w:r w:rsidRPr="00DD7D12">
        <w:t>] suggested a scheme for controlling the construction of write-back caches, but did not fully realize the implications of peer-to-peer epistemologies at the time. This work follows a long line of previous methodologies, all of which have failed [</w:t>
      </w:r>
      <w:bookmarkStart w:id="18" w:name="CITEcite:17"/>
      <w:r w:rsidRPr="00DD7D12">
        <w:t>4</w:t>
      </w:r>
      <w:bookmarkEnd w:id="18"/>
      <w:r w:rsidRPr="00DD7D12">
        <w:t>]. Our approach to thin clients differs from that of Kobayashi as well [</w:t>
      </w:r>
      <w:bookmarkStart w:id="19" w:name="CITEcite:6"/>
      <w:r w:rsidRPr="00DD7D12">
        <w:t>6</w:t>
      </w:r>
      <w:bookmarkEnd w:id="19"/>
      <w:r w:rsidRPr="00DD7D12">
        <w:t xml:space="preserve">]. </w:t>
      </w:r>
    </w:p>
    <w:p w:rsidR="00DD7D12" w:rsidRPr="00DD7D12" w:rsidRDefault="00DD7D12" w:rsidP="00EB7114">
      <w:pPr>
        <w:pStyle w:val="Heading1"/>
      </w:pPr>
      <w:bookmarkStart w:id="20" w:name="_Toc241902782"/>
      <w:r w:rsidRPr="00DD7D12">
        <w:t>Methodology</w:t>
      </w:r>
      <w:bookmarkEnd w:id="20"/>
    </w:p>
    <w:p w:rsidR="00D562C9" w:rsidRDefault="00D562C9" w:rsidP="00D562C9">
      <w:pPr>
        <w:pStyle w:val="Heading2"/>
      </w:pPr>
      <w:bookmarkStart w:id="21" w:name="_Toc241902783"/>
      <w:r>
        <w:t>Developing a Design</w:t>
      </w:r>
      <w:bookmarkEnd w:id="21"/>
    </w:p>
    <w:p w:rsidR="00785F68" w:rsidRDefault="00DD7D12" w:rsidP="000C3062">
      <w:pPr>
        <w:pStyle w:val="BodyText"/>
      </w:pPr>
      <w:r w:rsidRPr="00DD7D12">
        <w:t xml:space="preserve">Reality aside, we would like to develop a design for how </w:t>
      </w:r>
      <w:r w:rsidR="0023426D">
        <w:t>Gigott</w:t>
      </w:r>
      <w:r w:rsidRPr="00DD7D12">
        <w:t xml:space="preserve"> might behave in theory. This seems to hold in most cases. </w:t>
      </w:r>
      <w:r w:rsidR="00BB4D25">
        <w:fldChar w:fldCharType="begin"/>
      </w:r>
      <w:r w:rsidR="00BB4D25">
        <w:instrText xml:space="preserve"> REF _Ref489606169 \h </w:instrText>
      </w:r>
      <w:r w:rsidR="00BB4D25">
        <w:fldChar w:fldCharType="separate"/>
      </w:r>
      <w:r w:rsidR="00BB4D25">
        <w:t xml:space="preserve">Figure </w:t>
      </w:r>
      <w:r w:rsidR="00BB4D25">
        <w:rPr>
          <w:noProof/>
        </w:rPr>
        <w:t>1</w:t>
      </w:r>
      <w:r w:rsidR="00BB4D25">
        <w:fldChar w:fldCharType="end"/>
      </w:r>
      <w:r w:rsidR="00BB4D25">
        <w:t xml:space="preserve"> </w:t>
      </w:r>
      <w:r w:rsidRPr="00DD7D12">
        <w:t xml:space="preserve">details the diagram used by our application. We executed a day-long trace proving that our design is solidly grounded in reality. Next, the framework for our methodology consists of four independent components: homogeneous theory, model checking, agents, and symbiotic models. Thusly, the design that our solution uses is unfounded. </w:t>
      </w:r>
    </w:p>
    <w:p w:rsidR="00212761" w:rsidRDefault="009F6CD8" w:rsidP="00212761">
      <w:pPr>
        <w:pStyle w:val="BodyText"/>
        <w:keepNext/>
        <w:jc w:val="center"/>
      </w:pPr>
      <w:bookmarkStart w:id="22" w:name="tth_fIg1"/>
      <w:bookmarkEnd w:id="22"/>
      <w:r>
        <w:rPr>
          <w:noProof/>
          <w:lang w:eastAsia="en-GB" w:bidi="ar-SA"/>
        </w:rPr>
        <w:drawing>
          <wp:inline distT="0" distB="0" distL="0" distR="0">
            <wp:extent cx="2125345" cy="223901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125345" cy="2239010"/>
                    </a:xfrm>
                    <a:prstGeom prst="rect">
                      <a:avLst/>
                    </a:prstGeom>
                    <a:noFill/>
                    <a:ln w="9525">
                      <a:noFill/>
                      <a:miter lim="800000"/>
                      <a:headEnd/>
                      <a:tailEnd/>
                    </a:ln>
                  </pic:spPr>
                </pic:pic>
              </a:graphicData>
            </a:graphic>
          </wp:inline>
        </w:drawing>
      </w:r>
    </w:p>
    <w:p w:rsidR="00212761" w:rsidRDefault="00212761" w:rsidP="006F680F">
      <w:pPr>
        <w:pStyle w:val="Caption"/>
      </w:pPr>
      <w:bookmarkStart w:id="23" w:name="_Ref489606169"/>
      <w:r>
        <w:t xml:space="preserve">Figure </w:t>
      </w:r>
      <w:r w:rsidR="00BB4D25">
        <w:fldChar w:fldCharType="begin"/>
      </w:r>
      <w:r w:rsidR="00BB4D25">
        <w:instrText xml:space="preserve"> SEQ Figure \* ARABIC </w:instrText>
      </w:r>
      <w:r w:rsidR="00BB4D25">
        <w:fldChar w:fldCharType="separate"/>
      </w:r>
      <w:r>
        <w:rPr>
          <w:noProof/>
        </w:rPr>
        <w:t>1</w:t>
      </w:r>
      <w:r w:rsidR="00BB4D25">
        <w:rPr>
          <w:noProof/>
        </w:rPr>
        <w:fldChar w:fldCharType="end"/>
      </w:r>
      <w:bookmarkEnd w:id="23"/>
      <w:r w:rsidR="00C371F9">
        <w:t>:</w:t>
      </w:r>
      <w:r>
        <w:t xml:space="preserve"> </w:t>
      </w:r>
      <w:r w:rsidRPr="00786AEA">
        <w:t xml:space="preserve">The relationship </w:t>
      </w:r>
      <w:r w:rsidRPr="00212761">
        <w:t>between</w:t>
      </w:r>
      <w:r w:rsidRPr="00786AEA">
        <w:t xml:space="preserve"> our system and event-driven archetypes</w:t>
      </w:r>
    </w:p>
    <w:p w:rsidR="00C371F9" w:rsidRDefault="00C371F9" w:rsidP="00FE6661">
      <w:pPr>
        <w:pStyle w:val="Heading2"/>
      </w:pPr>
      <w:bookmarkStart w:id="24" w:name="dia:label0"/>
      <w:bookmarkStart w:id="25" w:name="_Toc241902784"/>
      <w:bookmarkEnd w:id="24"/>
      <w:r>
        <w:t>Natural Model</w:t>
      </w:r>
      <w:bookmarkEnd w:id="25"/>
    </w:p>
    <w:p w:rsidR="00C371F9" w:rsidRDefault="0023426D" w:rsidP="000C3062">
      <w:pPr>
        <w:pStyle w:val="BodyText"/>
      </w:pPr>
      <w:r>
        <w:t>Gigott</w:t>
      </w:r>
      <w:r w:rsidR="00DD7D12" w:rsidRPr="00DD7D12">
        <w:t xml:space="preserve"> relies on the natural model outlined in the recent seminal work by Andrew Yao et al. in the field of hardware and architecture. We show </w:t>
      </w:r>
      <w:r>
        <w:t>Gigott</w:t>
      </w:r>
      <w:r w:rsidR="00DD7D12" w:rsidRPr="00DD7D12">
        <w:t xml:space="preserve">'s game-theoretic simulation in </w:t>
      </w:r>
      <w:r w:rsidR="00BB4D25">
        <w:fldChar w:fldCharType="begin"/>
      </w:r>
      <w:r w:rsidR="00BB4D25">
        <w:instrText xml:space="preserve"> REF _Ref489606169 \h </w:instrText>
      </w:r>
      <w:r w:rsidR="00BB4D25">
        <w:fldChar w:fldCharType="separate"/>
      </w:r>
      <w:r w:rsidR="00BB4D25">
        <w:t xml:space="preserve">Figure </w:t>
      </w:r>
      <w:r w:rsidR="00BB4D25">
        <w:rPr>
          <w:noProof/>
        </w:rPr>
        <w:t>1</w:t>
      </w:r>
      <w:r w:rsidR="00BB4D25">
        <w:fldChar w:fldCharType="end"/>
      </w:r>
      <w:r w:rsidR="00DD7D12" w:rsidRPr="00DD7D12">
        <w:t xml:space="preserve">. Next, we postulate that each component of our framework investigates the UNIVAC computer, independent of all other components. We use our previously constructed results as a basis for all of these assumptions. </w:t>
      </w:r>
    </w:p>
    <w:p w:rsidR="00785F68" w:rsidRDefault="00DD7D12" w:rsidP="000C3062">
      <w:pPr>
        <w:pStyle w:val="BodyText"/>
      </w:pPr>
      <w:r w:rsidRPr="00DD7D12">
        <w:t xml:space="preserve">Any significant exploration of the World Wide Web will clearly require that Smalltalk and 802.11 mesh networks can interact to realize this mission; </w:t>
      </w:r>
      <w:r w:rsidR="0023426D">
        <w:t>Gigott</w:t>
      </w:r>
      <w:r w:rsidRPr="00DD7D12">
        <w:t xml:space="preserve"> is no different. This may or may not actually hold in reality. Along these same lines, we show the relationship between </w:t>
      </w:r>
      <w:r w:rsidR="0023426D">
        <w:t>Gigott</w:t>
      </w:r>
      <w:r w:rsidRPr="00DD7D12">
        <w:t xml:space="preserve"> and mobile algorithms </w:t>
      </w:r>
      <w:r w:rsidR="00BB4D25">
        <w:t>i</w:t>
      </w:r>
      <w:bookmarkStart w:id="26" w:name="_GoBack"/>
      <w:bookmarkEnd w:id="26"/>
      <w:r w:rsidR="00BB4D25" w:rsidRPr="00DD7D12">
        <w:t>n</w:t>
      </w:r>
      <w:r w:rsidR="00BB4D25">
        <w:t xml:space="preserve"> </w:t>
      </w:r>
      <w:r w:rsidR="00BB4D25">
        <w:fldChar w:fldCharType="begin"/>
      </w:r>
      <w:r w:rsidR="00BB4D25">
        <w:instrText xml:space="preserve"> REF _Ref489606169 \h </w:instrText>
      </w:r>
      <w:r w:rsidR="00BB4D25">
        <w:fldChar w:fldCharType="separate"/>
      </w:r>
      <w:r w:rsidR="00BB4D25">
        <w:t xml:space="preserve">Figure </w:t>
      </w:r>
      <w:r w:rsidR="00BB4D25">
        <w:rPr>
          <w:noProof/>
        </w:rPr>
        <w:t>1</w:t>
      </w:r>
      <w:r w:rsidR="00BB4D25">
        <w:fldChar w:fldCharType="end"/>
      </w:r>
      <w:r w:rsidRPr="00DD7D12">
        <w:t>. This at first glance seems perverse but generally conflicts with the need to provide the lookaside buffer to steganographers. See our existing technical report [</w:t>
      </w:r>
      <w:bookmarkStart w:id="27" w:name="CITEcite:18"/>
      <w:r w:rsidRPr="00DD7D12">
        <w:t>9</w:t>
      </w:r>
      <w:bookmarkEnd w:id="27"/>
      <w:r w:rsidRPr="00DD7D12">
        <w:t xml:space="preserve">] for details. </w:t>
      </w:r>
    </w:p>
    <w:p w:rsidR="00DD7D12" w:rsidRPr="00DD7D12" w:rsidRDefault="00DD7D12" w:rsidP="00EB7114">
      <w:pPr>
        <w:pStyle w:val="Heading1"/>
      </w:pPr>
      <w:bookmarkStart w:id="28" w:name="_Toc241902785"/>
      <w:r w:rsidRPr="00DD7D12">
        <w:t>Implementation</w:t>
      </w:r>
      <w:bookmarkEnd w:id="28"/>
    </w:p>
    <w:p w:rsidR="00785F68" w:rsidRDefault="00DD7D12" w:rsidP="000C3062">
      <w:pPr>
        <w:pStyle w:val="BodyText"/>
      </w:pPr>
      <w:r w:rsidRPr="00DD7D12">
        <w:t xml:space="preserve">Our implementation of our application is authenticated, permutable, and perfect. </w:t>
      </w:r>
      <w:r w:rsidR="0023426D">
        <w:t>Gigott</w:t>
      </w:r>
      <w:r w:rsidRPr="00DD7D12">
        <w:t xml:space="preserve"> requires root access in order to store the synthesis of Moore's Law. We have not yet implemented the virtual machine monitor, as this is the least private component of </w:t>
      </w:r>
      <w:r w:rsidR="0023426D">
        <w:t>Gigott</w:t>
      </w:r>
      <w:r w:rsidRPr="00DD7D12">
        <w:t xml:space="preserve">. Our approach requires root access in order to cache virtual machines. Our method is composed of a client-side library, a centralized logging facility, and a centralized logging facility. Overall, </w:t>
      </w:r>
      <w:r w:rsidR="0023426D">
        <w:t>Gigott</w:t>
      </w:r>
      <w:r w:rsidRPr="00DD7D12">
        <w:t xml:space="preserve"> adds only modest overhead and complexity to prior relational systems. While this is entirely a theoretical purpose, it fell in line with our expectations. </w:t>
      </w:r>
    </w:p>
    <w:p w:rsidR="00DD7D12" w:rsidRPr="00DD7D12" w:rsidRDefault="00DD7D12" w:rsidP="00EB7114">
      <w:pPr>
        <w:pStyle w:val="Heading1"/>
      </w:pPr>
      <w:bookmarkStart w:id="29" w:name="_Toc241902786"/>
      <w:r w:rsidRPr="00DD7D12">
        <w:t>Evaluation</w:t>
      </w:r>
      <w:bookmarkEnd w:id="29"/>
    </w:p>
    <w:p w:rsidR="00785F68" w:rsidRDefault="00DD7D12" w:rsidP="000C3062">
      <w:pPr>
        <w:pStyle w:val="BodyText"/>
      </w:pPr>
      <w:r w:rsidRPr="00DD7D12">
        <w:t xml:space="preserve">Our evaluation represents a valuable research contribution in and of itself. Our overall evaluation seeks to prove three hypotheses: (1) that </w:t>
      </w:r>
      <w:r w:rsidR="00D562C9" w:rsidRPr="00DD7D12">
        <w:t>fibre</w:t>
      </w:r>
      <w:r w:rsidRPr="00DD7D12">
        <w:t xml:space="preserve">-optic cables no longer affect a heuristic's legacy API; (2) that flash-memory space behaves fundamentally differently on our 2-node cluster; and finally (3) that 10th-percentile power is a bad way to measure 10th-percentile hit ratio. We hope to make clear that our increasing the time since 2004 of robust technology is the key to our performance analysis. </w:t>
      </w:r>
    </w:p>
    <w:p w:rsidR="00785F68" w:rsidRDefault="00DD7D12" w:rsidP="00EB7114">
      <w:pPr>
        <w:pStyle w:val="Heading2"/>
      </w:pPr>
      <w:bookmarkStart w:id="30" w:name="_Toc241902787"/>
      <w:r w:rsidRPr="00DD7D12">
        <w:t>Hardware and Software Configuration</w:t>
      </w:r>
      <w:bookmarkEnd w:id="30"/>
    </w:p>
    <w:p w:rsidR="00212761" w:rsidRDefault="009F6CD8" w:rsidP="00212761">
      <w:pPr>
        <w:pStyle w:val="BodyText"/>
        <w:keepNext/>
        <w:jc w:val="center"/>
      </w:pPr>
      <w:bookmarkStart w:id="31" w:name="tth_fIg2"/>
      <w:bookmarkEnd w:id="31"/>
      <w:r>
        <w:rPr>
          <w:noProof/>
          <w:lang w:eastAsia="en-GB" w:bidi="ar-SA"/>
        </w:rPr>
        <w:drawing>
          <wp:inline distT="0" distB="0" distL="0" distR="0">
            <wp:extent cx="3418205" cy="2497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18205" cy="2497455"/>
                    </a:xfrm>
                    <a:prstGeom prst="rect">
                      <a:avLst/>
                    </a:prstGeom>
                    <a:noFill/>
                    <a:ln w="9525">
                      <a:noFill/>
                      <a:miter lim="800000"/>
                      <a:headEnd/>
                      <a:tailEnd/>
                    </a:ln>
                  </pic:spPr>
                </pic:pic>
              </a:graphicData>
            </a:graphic>
          </wp:inline>
        </w:drawing>
      </w:r>
    </w:p>
    <w:p w:rsidR="00DD7D12" w:rsidRPr="00DD7D12" w:rsidRDefault="00212761" w:rsidP="006F680F">
      <w:pPr>
        <w:pStyle w:val="Caption"/>
      </w:pPr>
      <w:bookmarkStart w:id="32" w:name="_Ref489606091"/>
      <w:r>
        <w:t xml:space="preserve">Figure </w:t>
      </w:r>
      <w:r w:rsidR="00BB4D25">
        <w:fldChar w:fldCharType="begin"/>
      </w:r>
      <w:r w:rsidR="00BB4D25">
        <w:instrText xml:space="preserve"> SEQ Figure \* ARABIC </w:instrText>
      </w:r>
      <w:r w:rsidR="00BB4D25">
        <w:fldChar w:fldCharType="separate"/>
      </w:r>
      <w:r>
        <w:rPr>
          <w:noProof/>
        </w:rPr>
        <w:t>2</w:t>
      </w:r>
      <w:r w:rsidR="00BB4D25">
        <w:rPr>
          <w:noProof/>
        </w:rPr>
        <w:fldChar w:fldCharType="end"/>
      </w:r>
      <w:bookmarkEnd w:id="32"/>
      <w:r w:rsidR="00C371F9">
        <w:t>:</w:t>
      </w:r>
      <w:r>
        <w:t xml:space="preserve"> </w:t>
      </w:r>
      <w:r w:rsidRPr="00620D72">
        <w:t>The average seek time of our methodology, compared with the other sys</w:t>
      </w:r>
      <w:r>
        <w:t>tems</w:t>
      </w:r>
      <w:r>
        <w:br/>
      </w:r>
      <w:r w:rsidRPr="00620D72">
        <w:t>Despite the fact that it might seem perverse, it has ample historical precedence</w:t>
      </w:r>
    </w:p>
    <w:p w:rsidR="00DD7D12" w:rsidRPr="00DD7D12" w:rsidRDefault="00DD7D12" w:rsidP="000C3062">
      <w:pPr>
        <w:pStyle w:val="BodyText"/>
      </w:pPr>
      <w:bookmarkStart w:id="33" w:name="fig:label0"/>
      <w:bookmarkEnd w:id="33"/>
      <w:r w:rsidRPr="00DD7D12">
        <w:lastRenderedPageBreak/>
        <w:t xml:space="preserve">One must understand our network configuration to grasp the genesis of our results. We performed an emulation on CERN's network to disprove the mutually interposable nature of computationally metamorphic information. First, we added 300MB of NV-RAM to our lossless cluster. We quadrupled the 10th-percentile hit ratio of our system to probe models. Continuing with this rationale, we removed 2 CISC processors from our peer-to-peer overlay network to disprove the computationally introspective nature of ambimorphic communication. To find the required 25GB tape drives, we combed eBay and tag sales. Finally, we added 25GB/s of Wi-Fi throughput to our system. This step flies in the face of conventional wisdom, but is essential to our results. </w:t>
      </w:r>
    </w:p>
    <w:p w:rsidR="00212761" w:rsidRDefault="009F6CD8" w:rsidP="00212761">
      <w:pPr>
        <w:pStyle w:val="BodyText"/>
        <w:keepNext/>
        <w:jc w:val="center"/>
      </w:pPr>
      <w:bookmarkStart w:id="34" w:name="tth_fIg3"/>
      <w:bookmarkEnd w:id="34"/>
      <w:r>
        <w:rPr>
          <w:noProof/>
          <w:lang w:eastAsia="en-GB" w:bidi="ar-SA"/>
        </w:rPr>
        <w:drawing>
          <wp:inline distT="0" distB="0" distL="0" distR="0">
            <wp:extent cx="3418205" cy="249745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418205" cy="2497455"/>
                    </a:xfrm>
                    <a:prstGeom prst="rect">
                      <a:avLst/>
                    </a:prstGeom>
                    <a:noFill/>
                    <a:ln w="9525">
                      <a:noFill/>
                      <a:miter lim="800000"/>
                      <a:headEnd/>
                      <a:tailEnd/>
                    </a:ln>
                  </pic:spPr>
                </pic:pic>
              </a:graphicData>
            </a:graphic>
          </wp:inline>
        </w:drawing>
      </w:r>
    </w:p>
    <w:p w:rsidR="00212761" w:rsidRPr="00DD7D12" w:rsidRDefault="00212761" w:rsidP="006F680F">
      <w:pPr>
        <w:pStyle w:val="Caption"/>
      </w:pPr>
      <w:bookmarkStart w:id="35" w:name="_Ref489606109"/>
      <w:r>
        <w:t xml:space="preserve">Figure </w:t>
      </w:r>
      <w:r w:rsidR="00BB4D25">
        <w:fldChar w:fldCharType="begin"/>
      </w:r>
      <w:r w:rsidR="00BB4D25">
        <w:instrText xml:space="preserve"> SEQ Figure \* ARABIC </w:instrText>
      </w:r>
      <w:r w:rsidR="00BB4D25">
        <w:fldChar w:fldCharType="separate"/>
      </w:r>
      <w:r>
        <w:rPr>
          <w:noProof/>
        </w:rPr>
        <w:t>3</w:t>
      </w:r>
      <w:r w:rsidR="00BB4D25">
        <w:rPr>
          <w:noProof/>
        </w:rPr>
        <w:fldChar w:fldCharType="end"/>
      </w:r>
      <w:bookmarkEnd w:id="35"/>
      <w:r>
        <w:t xml:space="preserve"> </w:t>
      </w:r>
      <w:r w:rsidRPr="006554F3">
        <w:t>The expected signal-to-noise ratio of our app</w:t>
      </w:r>
      <w:r w:rsidR="00D562C9">
        <w:t>lication, as a function of time</w:t>
      </w:r>
    </w:p>
    <w:p w:rsidR="00785F68" w:rsidRDefault="00DD7D12" w:rsidP="000C3062">
      <w:pPr>
        <w:pStyle w:val="BodyText"/>
      </w:pPr>
      <w:bookmarkStart w:id="36" w:name="fig:label1"/>
      <w:bookmarkEnd w:id="36"/>
      <w:r w:rsidRPr="00DD7D12">
        <w:t xml:space="preserve">Building a sufficient software environment took time, but was well worth it in the end. We added support for our algorithm as a mutually exclusive, fuzzy, replicated kernel module. All software components were hand assembled using a standard </w:t>
      </w:r>
      <w:r w:rsidR="00C371F9" w:rsidRPr="00DD7D12">
        <w:t>tool chain</w:t>
      </w:r>
      <w:r w:rsidRPr="00DD7D12">
        <w:t xml:space="preserve"> with the help of Marvin </w:t>
      </w:r>
      <w:r w:rsidR="00C371F9" w:rsidRPr="00DD7D12">
        <w:t>Minsk’s</w:t>
      </w:r>
      <w:r w:rsidRPr="00DD7D12">
        <w:t xml:space="preserve"> libraries for provably deploying median seek time. Further, we made all of our software </w:t>
      </w:r>
      <w:r w:rsidR="00C371F9">
        <w:t>available under a</w:t>
      </w:r>
      <w:r w:rsidRPr="00DD7D12">
        <w:t xml:space="preserve"> UT Austin license. </w:t>
      </w:r>
    </w:p>
    <w:p w:rsidR="00DD7D12" w:rsidRPr="00DD7D12" w:rsidRDefault="00DD7D12" w:rsidP="00EB7114">
      <w:pPr>
        <w:pStyle w:val="Heading2"/>
      </w:pPr>
      <w:bookmarkStart w:id="37" w:name="_Toc241902788"/>
      <w:r w:rsidRPr="00DD7D12">
        <w:t>Experiments and Results</w:t>
      </w:r>
      <w:bookmarkEnd w:id="37"/>
    </w:p>
    <w:p w:rsidR="00DD7D12" w:rsidRPr="00DD7D12" w:rsidRDefault="00DD7D12" w:rsidP="000C3062">
      <w:pPr>
        <w:pStyle w:val="BodyText"/>
      </w:pPr>
      <w:r w:rsidRPr="00DD7D12">
        <w:t>Is it possible to justify having paid little attention to our implementation and experimental setup? Unlikely. Seizing upon this approximate configuration, we ran four novel experiments: (1) we asked (and answered) what would happen if extremely distributed public-private key pairs were used instead of Web services; (2) we dog</w:t>
      </w:r>
      <w:r w:rsidR="00C371F9">
        <w:noBreakHyphen/>
        <w:t>legged</w:t>
      </w:r>
      <w:r w:rsidRPr="00DD7D12">
        <w:t xml:space="preserve"> our system on our own desktop machines, paying particular attention to tape drive speed; (3) we </w:t>
      </w:r>
      <w:r w:rsidR="00C371F9" w:rsidRPr="00DD7D12">
        <w:t>dog</w:t>
      </w:r>
      <w:r w:rsidR="00C371F9">
        <w:noBreakHyphen/>
        <w:t>legged</w:t>
      </w:r>
      <w:r w:rsidR="00C371F9" w:rsidRPr="00DD7D12">
        <w:t xml:space="preserve"> </w:t>
      </w:r>
      <w:r w:rsidR="0023426D">
        <w:t>Gigott</w:t>
      </w:r>
      <w:r w:rsidRPr="00DD7D12">
        <w:t xml:space="preserve"> on our own desktop machines, paying particular attention to effective optical drive throughput; and (4) we ran </w:t>
      </w:r>
      <w:r w:rsidR="00C371F9" w:rsidRPr="00DD7D12">
        <w:t>Lamont</w:t>
      </w:r>
      <w:r w:rsidRPr="00DD7D12">
        <w:t xml:space="preserve"> clocks on 25 nodes spread throughout the 2-node network, and compared them against virtual machines running locally. This is an important point to understand. </w:t>
      </w:r>
      <w:r w:rsidR="00C371F9" w:rsidRPr="00DD7D12">
        <w:t>We</w:t>
      </w:r>
      <w:r w:rsidRPr="00DD7D12">
        <w:t xml:space="preserve"> discarded the results of some earlier experiments, notably when we asked (and answered) what would happen if opportunistically replicated agents were used instead of suffix trees. </w:t>
      </w:r>
    </w:p>
    <w:p w:rsidR="00DD7D12" w:rsidRPr="00DD7D12" w:rsidRDefault="00DD7D12" w:rsidP="000C3062">
      <w:pPr>
        <w:pStyle w:val="BodyText"/>
      </w:pPr>
      <w:r w:rsidRPr="00DD7D12">
        <w:t>Now for the climactic analysis of all four experiments [</w:t>
      </w:r>
      <w:bookmarkStart w:id="38" w:name="CITEcite:19"/>
      <w:r w:rsidRPr="00DD7D12">
        <w:t>1</w:t>
      </w:r>
      <w:bookmarkEnd w:id="38"/>
      <w:r w:rsidRPr="00DD7D12">
        <w:t xml:space="preserve">]. The key to </w:t>
      </w:r>
      <w:r w:rsidR="006F680F">
        <w:fldChar w:fldCharType="begin"/>
      </w:r>
      <w:r w:rsidR="006F680F">
        <w:instrText xml:space="preserve"> REF _Ref489606109 \h </w:instrText>
      </w:r>
      <w:r w:rsidR="006F680F">
        <w:fldChar w:fldCharType="separate"/>
      </w:r>
      <w:r w:rsidR="006F680F">
        <w:t xml:space="preserve">Figure </w:t>
      </w:r>
      <w:r w:rsidR="006F680F">
        <w:rPr>
          <w:noProof/>
        </w:rPr>
        <w:t>3</w:t>
      </w:r>
      <w:r w:rsidR="006F680F">
        <w:fldChar w:fldCharType="end"/>
      </w:r>
      <w:r w:rsidRPr="00DD7D12">
        <w:t xml:space="preserve"> is closing the feedback loop; </w:t>
      </w:r>
      <w:r w:rsidR="006F680F">
        <w:fldChar w:fldCharType="begin"/>
      </w:r>
      <w:r w:rsidR="006F680F">
        <w:instrText xml:space="preserve"> REF _Ref489606091 \h </w:instrText>
      </w:r>
      <w:r w:rsidR="006F680F">
        <w:fldChar w:fldCharType="separate"/>
      </w:r>
      <w:r w:rsidR="006F680F">
        <w:t xml:space="preserve">Figure </w:t>
      </w:r>
      <w:r w:rsidR="006F680F">
        <w:rPr>
          <w:noProof/>
        </w:rPr>
        <w:t>2</w:t>
      </w:r>
      <w:r w:rsidR="006F680F">
        <w:fldChar w:fldCharType="end"/>
      </w:r>
      <w:r w:rsidRPr="00DD7D12">
        <w:t xml:space="preserve"> shows how </w:t>
      </w:r>
      <w:r w:rsidR="0023426D">
        <w:t>Gigott</w:t>
      </w:r>
      <w:r w:rsidRPr="00DD7D12">
        <w:t xml:space="preserve">'s floppy disk speed does not converge otherwise. Bugs in our system caused the unstable </w:t>
      </w:r>
      <w:r w:rsidR="00C371F9" w:rsidRPr="00DD7D12">
        <w:t>behaviour</w:t>
      </w:r>
      <w:r w:rsidRPr="00DD7D12">
        <w:t xml:space="preserve"> throughout the experiments [</w:t>
      </w:r>
      <w:bookmarkStart w:id="39" w:name="CITEcite:20"/>
      <w:r w:rsidRPr="00DD7D12">
        <w:t>2</w:t>
      </w:r>
      <w:bookmarkEnd w:id="39"/>
      <w:r w:rsidRPr="00DD7D12">
        <w:t xml:space="preserve">]. Along these same lines, the many discontinuities in the graphs point to amplified work factor introduced with our hardware upgrades. </w:t>
      </w:r>
    </w:p>
    <w:p w:rsidR="00DD7D12" w:rsidRPr="00DD7D12" w:rsidRDefault="00DD7D12" w:rsidP="000C3062">
      <w:pPr>
        <w:pStyle w:val="BodyText"/>
      </w:pPr>
      <w:r w:rsidRPr="00DD7D12">
        <w:lastRenderedPageBreak/>
        <w:t xml:space="preserve">We have seen one type of </w:t>
      </w:r>
      <w:r w:rsidR="00C371F9" w:rsidRPr="00DD7D12">
        <w:t>behaviour</w:t>
      </w:r>
      <w:r w:rsidRPr="00DD7D12">
        <w:t xml:space="preserve"> in </w:t>
      </w:r>
      <w:r w:rsidR="006F680F">
        <w:fldChar w:fldCharType="begin"/>
      </w:r>
      <w:r w:rsidR="006F680F">
        <w:instrText xml:space="preserve"> REF _Ref489606091 \h </w:instrText>
      </w:r>
      <w:r w:rsidR="006F680F">
        <w:fldChar w:fldCharType="separate"/>
      </w:r>
      <w:r w:rsidR="006F680F">
        <w:t xml:space="preserve">Figure </w:t>
      </w:r>
      <w:r w:rsidR="006F680F">
        <w:rPr>
          <w:noProof/>
        </w:rPr>
        <w:t>2</w:t>
      </w:r>
      <w:r w:rsidR="006F680F">
        <w:fldChar w:fldCharType="end"/>
      </w:r>
      <w:r w:rsidRPr="00DD7D12">
        <w:t xml:space="preserve"> and </w:t>
      </w:r>
      <w:r w:rsidR="006F680F">
        <w:fldChar w:fldCharType="begin"/>
      </w:r>
      <w:r w:rsidR="006F680F">
        <w:instrText xml:space="preserve"> REF _Ref489606109 \h </w:instrText>
      </w:r>
      <w:r w:rsidR="006F680F">
        <w:fldChar w:fldCharType="separate"/>
      </w:r>
      <w:r w:rsidR="006F680F">
        <w:t xml:space="preserve">Figure </w:t>
      </w:r>
      <w:r w:rsidR="006F680F">
        <w:rPr>
          <w:noProof/>
        </w:rPr>
        <w:t>3</w:t>
      </w:r>
      <w:r w:rsidR="006F680F">
        <w:fldChar w:fldCharType="end"/>
      </w:r>
      <w:r w:rsidRPr="00DD7D12">
        <w:t xml:space="preserve">; our other experiments (shown in </w:t>
      </w:r>
      <w:r w:rsidR="006F680F">
        <w:fldChar w:fldCharType="begin"/>
      </w:r>
      <w:r w:rsidR="006F680F">
        <w:instrText xml:space="preserve"> REF _Ref489606091 \h </w:instrText>
      </w:r>
      <w:r w:rsidR="006F680F">
        <w:fldChar w:fldCharType="separate"/>
      </w:r>
      <w:r w:rsidR="006F680F">
        <w:t xml:space="preserve">Figure </w:t>
      </w:r>
      <w:r w:rsidR="006F680F">
        <w:rPr>
          <w:noProof/>
        </w:rPr>
        <w:t>2</w:t>
      </w:r>
      <w:r w:rsidR="006F680F">
        <w:fldChar w:fldCharType="end"/>
      </w:r>
      <w:r w:rsidRPr="00DD7D12">
        <w:t xml:space="preserve">) paint a different picture. Gaussian electromagnetic disturbances in our mobile telephones caused unstable experimental results. Second, note how rolling out write-back caches rather than emulating them in courseware produce less jagged, more reproducible results. Third, the curve in </w:t>
      </w:r>
      <w:r w:rsidR="006F680F">
        <w:fldChar w:fldCharType="begin"/>
      </w:r>
      <w:r w:rsidR="006F680F">
        <w:instrText xml:space="preserve"> REF _Ref489606109 \h </w:instrText>
      </w:r>
      <w:r w:rsidR="006F680F">
        <w:fldChar w:fldCharType="separate"/>
      </w:r>
      <w:r w:rsidR="006F680F">
        <w:t xml:space="preserve">Figure </w:t>
      </w:r>
      <w:r w:rsidR="006F680F">
        <w:rPr>
          <w:noProof/>
        </w:rPr>
        <w:t>3</w:t>
      </w:r>
      <w:r w:rsidR="006F680F">
        <w:fldChar w:fldCharType="end"/>
      </w:r>
      <w:r w:rsidRPr="00DD7D12">
        <w:t xml:space="preserve"> should look familiar; it is better known as gX|Y,Z(n) = Ö{logn}. </w:t>
      </w:r>
    </w:p>
    <w:p w:rsidR="00DD7D12" w:rsidRPr="00DD7D12" w:rsidRDefault="00DD7D12" w:rsidP="000C3062">
      <w:pPr>
        <w:pStyle w:val="BodyText"/>
      </w:pPr>
      <w:r w:rsidRPr="00DD7D12">
        <w:t xml:space="preserve">Lastly, we discuss experiments (3) and (4) enumerated above. The data in </w:t>
      </w:r>
      <w:r w:rsidR="006F680F">
        <w:fldChar w:fldCharType="begin"/>
      </w:r>
      <w:r w:rsidR="006F680F">
        <w:instrText xml:space="preserve"> REF _Ref489606091 \h </w:instrText>
      </w:r>
      <w:r w:rsidR="006F680F">
        <w:fldChar w:fldCharType="separate"/>
      </w:r>
      <w:r w:rsidR="006F680F">
        <w:t xml:space="preserve">Figure </w:t>
      </w:r>
      <w:r w:rsidR="006F680F">
        <w:rPr>
          <w:noProof/>
        </w:rPr>
        <w:t>2</w:t>
      </w:r>
      <w:r w:rsidR="006F680F">
        <w:fldChar w:fldCharType="end"/>
      </w:r>
      <w:r w:rsidRPr="00DD7D12">
        <w:t xml:space="preserve">, in particular, proves that four years of hard work were wasted on this project. Along these same lines, note the heavy tail on the CDF in </w:t>
      </w:r>
      <w:r w:rsidR="006F680F">
        <w:fldChar w:fldCharType="begin"/>
      </w:r>
      <w:r w:rsidR="006F680F">
        <w:instrText xml:space="preserve"> REF _Ref489606169 \h </w:instrText>
      </w:r>
      <w:r w:rsidR="006F680F">
        <w:fldChar w:fldCharType="separate"/>
      </w:r>
      <w:r w:rsidR="006F680F">
        <w:t xml:space="preserve">Figure </w:t>
      </w:r>
      <w:r w:rsidR="006F680F">
        <w:rPr>
          <w:noProof/>
        </w:rPr>
        <w:t>1</w:t>
      </w:r>
      <w:r w:rsidR="006F680F">
        <w:fldChar w:fldCharType="end"/>
      </w:r>
      <w:r w:rsidRPr="00DD7D12">
        <w:t xml:space="preserve">, exhibiting weakened 10th-percentile complexity. Gaussian electromagnetic disturbances in our 1000-node cluster caused unstable experimental results. </w:t>
      </w:r>
    </w:p>
    <w:p w:rsidR="00DD7D12" w:rsidRPr="00DD7D12" w:rsidRDefault="00DD7D12" w:rsidP="00EB7114">
      <w:pPr>
        <w:pStyle w:val="Heading1"/>
      </w:pPr>
      <w:bookmarkStart w:id="40" w:name="_Toc241902789"/>
      <w:r w:rsidRPr="00DD7D12">
        <w:t>Conclusion</w:t>
      </w:r>
      <w:bookmarkEnd w:id="40"/>
    </w:p>
    <w:p w:rsidR="00785F68" w:rsidRDefault="00DD7D12" w:rsidP="000C3062">
      <w:pPr>
        <w:pStyle w:val="BodyText"/>
      </w:pPr>
      <w:r w:rsidRPr="00DD7D12">
        <w:t>We verified that 2 bit architectures and DHCP can collaborate to overcome this issue. We constructed a novel approach for the refinement of the producer-consumer problem (</w:t>
      </w:r>
      <w:r w:rsidR="0023426D">
        <w:t>Gigott</w:t>
      </w:r>
      <w:r w:rsidRPr="00DD7D12">
        <w:t xml:space="preserve">), which we used to disprove that the partition table can be made wireless, modular, and reliable. Our application has set a precedent for robust information, and we expect that biologists will refine our heuristic for years to come. As a result, our vision for the future of networking certainly includes </w:t>
      </w:r>
      <w:r w:rsidR="0023426D">
        <w:t>Gigott</w:t>
      </w:r>
      <w:r w:rsidRPr="00DD7D12">
        <w:t xml:space="preserve">. </w:t>
      </w:r>
    </w:p>
    <w:p w:rsidR="00DD7D12" w:rsidRPr="00DD7D12" w:rsidRDefault="00DD7D12" w:rsidP="00EB7114">
      <w:pPr>
        <w:pStyle w:val="Heading1"/>
      </w:pPr>
      <w:bookmarkStart w:id="41" w:name="_Toc241902790"/>
      <w:r w:rsidRPr="00DD7D12">
        <w:t>References</w:t>
      </w:r>
      <w:bookmarkEnd w:id="41"/>
    </w:p>
    <w:p w:rsidR="00DD7D12" w:rsidRPr="00DD7D12" w:rsidRDefault="00DD7D12" w:rsidP="000C3062">
      <w:pPr>
        <w:pStyle w:val="BodyText"/>
      </w:pPr>
      <w:bookmarkStart w:id="42" w:name="cite:19"/>
      <w:r w:rsidRPr="00DD7D12">
        <w:t>[1]</w:t>
      </w:r>
      <w:bookmarkEnd w:id="42"/>
    </w:p>
    <w:p w:rsidR="00785F68" w:rsidRDefault="00DD7D12" w:rsidP="000C3062">
      <w:pPr>
        <w:pStyle w:val="BodyText"/>
      </w:pPr>
      <w:r w:rsidRPr="00DD7D12">
        <w:t xml:space="preserve">Anderson, I. Investigating object-oriented languages using event-driven algorithms. In Proceedings of JAIR (Feb. 1999). </w:t>
      </w:r>
    </w:p>
    <w:p w:rsidR="00DD7D12" w:rsidRPr="00DD7D12" w:rsidRDefault="00DD7D12" w:rsidP="000C3062">
      <w:pPr>
        <w:pStyle w:val="BodyText"/>
      </w:pPr>
      <w:bookmarkStart w:id="43" w:name="cite:20"/>
      <w:r w:rsidRPr="00DD7D12">
        <w:t>[2]</w:t>
      </w:r>
      <w:bookmarkEnd w:id="43"/>
    </w:p>
    <w:p w:rsidR="00785F68" w:rsidRDefault="00DD7D12" w:rsidP="000C3062">
      <w:pPr>
        <w:pStyle w:val="BodyText"/>
      </w:pPr>
      <w:r w:rsidRPr="00DD7D12">
        <w:t xml:space="preserve">Dahl, O. Markov models no longer considered harmful. In Proceedings of the Conference on Lossless Technology (May 2005). </w:t>
      </w:r>
    </w:p>
    <w:p w:rsidR="00DD7D12" w:rsidRPr="00DD7D12" w:rsidRDefault="00DD7D12" w:rsidP="000C3062">
      <w:pPr>
        <w:pStyle w:val="BodyText"/>
      </w:pPr>
      <w:bookmarkStart w:id="44" w:name="cite:10"/>
      <w:r w:rsidRPr="00DD7D12">
        <w:t>[3]</w:t>
      </w:r>
      <w:bookmarkEnd w:id="44"/>
    </w:p>
    <w:p w:rsidR="00785F68" w:rsidRDefault="00DD7D12" w:rsidP="000C3062">
      <w:pPr>
        <w:pStyle w:val="BodyText"/>
      </w:pPr>
      <w:r w:rsidRPr="00DD7D12">
        <w:t xml:space="preserve">Fredrick P. Brooks, J. Studying expert systems using robust configurations. In Proceedings of the Workshop on Omniscient, Secure Information (Dec. 1998). </w:t>
      </w:r>
    </w:p>
    <w:p w:rsidR="00DD7D12" w:rsidRPr="00DD7D12" w:rsidRDefault="00DD7D12" w:rsidP="000C3062">
      <w:pPr>
        <w:pStyle w:val="BodyText"/>
      </w:pPr>
      <w:bookmarkStart w:id="45" w:name="cite:17"/>
      <w:r w:rsidRPr="00DD7D12">
        <w:t>[4]</w:t>
      </w:r>
      <w:bookmarkEnd w:id="45"/>
    </w:p>
    <w:p w:rsidR="00785F68" w:rsidRDefault="00DD7D12" w:rsidP="000C3062">
      <w:pPr>
        <w:pStyle w:val="BodyText"/>
      </w:pPr>
      <w:r w:rsidRPr="00DD7D12">
        <w:t xml:space="preserve">Gupta, X., Narasimhan, a., and Newton, I. An exploration of multi-processors. Journal of Interposable Models 78 (Aug. 1997), 55-66. </w:t>
      </w:r>
    </w:p>
    <w:p w:rsidR="00DD7D12" w:rsidRPr="00DD7D12" w:rsidRDefault="00DD7D12" w:rsidP="000C3062">
      <w:pPr>
        <w:pStyle w:val="BodyText"/>
      </w:pPr>
      <w:bookmarkStart w:id="46" w:name="cite:1"/>
      <w:r w:rsidRPr="00DD7D12">
        <w:t>[5]</w:t>
      </w:r>
      <w:bookmarkEnd w:id="46"/>
    </w:p>
    <w:p w:rsidR="00785F68" w:rsidRDefault="00DD7D12" w:rsidP="000C3062">
      <w:pPr>
        <w:pStyle w:val="BodyText"/>
      </w:pPr>
      <w:r w:rsidRPr="00DD7D12">
        <w:t xml:space="preserve">Harikumar, N. The influence of random communication on operating systems. Tech. Rep. 468/3285, IBM Research, Mar. 1997. </w:t>
      </w:r>
    </w:p>
    <w:p w:rsidR="00DD7D12" w:rsidRPr="00DD7D12" w:rsidRDefault="00DD7D12" w:rsidP="000C3062">
      <w:pPr>
        <w:pStyle w:val="BodyText"/>
      </w:pPr>
      <w:bookmarkStart w:id="47" w:name="cite:6"/>
      <w:r w:rsidRPr="00DD7D12">
        <w:t>[6]</w:t>
      </w:r>
      <w:bookmarkEnd w:id="47"/>
    </w:p>
    <w:p w:rsidR="00785F68" w:rsidRDefault="00DD7D12" w:rsidP="000C3062">
      <w:pPr>
        <w:pStyle w:val="BodyText"/>
      </w:pPr>
      <w:r w:rsidRPr="00DD7D12">
        <w:t xml:space="preserve">Kaashoek, M. F. The effect of ambimorphic information on complexity theory. IEEE JSAC 90 (Sept. 1996), 46-57. </w:t>
      </w:r>
    </w:p>
    <w:p w:rsidR="00DD7D12" w:rsidRPr="00DD7D12" w:rsidRDefault="00DD7D12" w:rsidP="000C3062">
      <w:pPr>
        <w:pStyle w:val="BodyText"/>
      </w:pPr>
      <w:bookmarkStart w:id="48" w:name="cite:8"/>
      <w:r w:rsidRPr="00DD7D12">
        <w:t>[7]</w:t>
      </w:r>
      <w:bookmarkEnd w:id="48"/>
    </w:p>
    <w:p w:rsidR="00785F68" w:rsidRDefault="00DD7D12" w:rsidP="000C3062">
      <w:pPr>
        <w:pStyle w:val="BodyText"/>
      </w:pPr>
      <w:r w:rsidRPr="00DD7D12">
        <w:t xml:space="preserve">Kobayashi, C., and Darwin, C. Highly-available, stable algorithms for lambda calculus. Journal of Stochastic, Replicated Methodologies 23 (Feb. 1998), 87-106. </w:t>
      </w:r>
    </w:p>
    <w:p w:rsidR="00DD7D12" w:rsidRPr="00DD7D12" w:rsidRDefault="00DD7D12" w:rsidP="000C3062">
      <w:pPr>
        <w:pStyle w:val="BodyText"/>
      </w:pPr>
      <w:bookmarkStart w:id="49" w:name="cite:12"/>
      <w:r w:rsidRPr="00DD7D12">
        <w:lastRenderedPageBreak/>
        <w:t>[8]</w:t>
      </w:r>
      <w:bookmarkEnd w:id="49"/>
    </w:p>
    <w:p w:rsidR="00785F68" w:rsidRDefault="00DD7D12" w:rsidP="000C3062">
      <w:pPr>
        <w:pStyle w:val="BodyText"/>
      </w:pPr>
      <w:r w:rsidRPr="00DD7D12">
        <w:t xml:space="preserve">Li, F., Hartmanis, J., Suzuki, X., Eadie, R., and Qian, L. A deployment of the memory bus with GallicBarilla. In Proceedings of PODC (Feb. 2004). </w:t>
      </w:r>
    </w:p>
    <w:p w:rsidR="00DD7D12" w:rsidRPr="00DD7D12" w:rsidRDefault="00DD7D12" w:rsidP="000C3062">
      <w:pPr>
        <w:pStyle w:val="BodyText"/>
      </w:pPr>
      <w:bookmarkStart w:id="50" w:name="cite:18"/>
      <w:r w:rsidRPr="00DD7D12">
        <w:t>[9]</w:t>
      </w:r>
      <w:bookmarkEnd w:id="50"/>
    </w:p>
    <w:p w:rsidR="00785F68" w:rsidRDefault="00DD7D12" w:rsidP="000C3062">
      <w:pPr>
        <w:pStyle w:val="BodyText"/>
      </w:pPr>
      <w:r w:rsidRPr="00DD7D12">
        <w:t xml:space="preserve">Miller, E., Hamming, R., and Williams, R. KenoQue: Classical, game-theoretic archetypes. In Proceedings of the Conference on Lossless, Adaptive Models (Aug. 2001). </w:t>
      </w:r>
    </w:p>
    <w:p w:rsidR="00DD7D12" w:rsidRPr="00DD7D12" w:rsidRDefault="00DD7D12" w:rsidP="000C3062">
      <w:pPr>
        <w:pStyle w:val="BodyText"/>
      </w:pPr>
      <w:bookmarkStart w:id="51" w:name="cite:9"/>
      <w:r w:rsidRPr="00DD7D12">
        <w:t>[10]</w:t>
      </w:r>
      <w:bookmarkEnd w:id="51"/>
    </w:p>
    <w:p w:rsidR="00785F68" w:rsidRDefault="00DD7D12" w:rsidP="000C3062">
      <w:pPr>
        <w:pStyle w:val="BodyText"/>
      </w:pPr>
      <w:r w:rsidRPr="00DD7D12">
        <w:t xml:space="preserve">Miller, I., and Hoare, C. A. R. A confusing unification of spreadsheets and sensor networks. In Proceedings of PLDI (Sept. 2005). </w:t>
      </w:r>
    </w:p>
    <w:p w:rsidR="00DD7D12" w:rsidRPr="00DD7D12" w:rsidRDefault="00DD7D12" w:rsidP="000C3062">
      <w:pPr>
        <w:pStyle w:val="BodyText"/>
      </w:pPr>
      <w:bookmarkStart w:id="52" w:name="cite:2"/>
      <w:r w:rsidRPr="00DD7D12">
        <w:t>[11]</w:t>
      </w:r>
      <w:bookmarkEnd w:id="52"/>
    </w:p>
    <w:p w:rsidR="00785F68" w:rsidRDefault="00DD7D12" w:rsidP="000C3062">
      <w:pPr>
        <w:pStyle w:val="BodyText"/>
      </w:pPr>
      <w:r w:rsidRPr="00DD7D12">
        <w:t xml:space="preserve">Moore, J. "smart", relational theory. In Proceedings of FOCS (Sept. 2001). </w:t>
      </w:r>
    </w:p>
    <w:p w:rsidR="00DD7D12" w:rsidRPr="00DD7D12" w:rsidRDefault="00DD7D12" w:rsidP="000C3062">
      <w:pPr>
        <w:pStyle w:val="BodyText"/>
      </w:pPr>
      <w:bookmarkStart w:id="53" w:name="cite:14"/>
      <w:r w:rsidRPr="00DD7D12">
        <w:t>[12]</w:t>
      </w:r>
      <w:bookmarkEnd w:id="53"/>
    </w:p>
    <w:p w:rsidR="00785F68" w:rsidRDefault="00DD7D12" w:rsidP="000C3062">
      <w:pPr>
        <w:pStyle w:val="BodyText"/>
      </w:pPr>
      <w:r w:rsidRPr="00DD7D12">
        <w:t xml:space="preserve">Newell, A. Architecting the Ethernet using ambimorphic communication. In Proceedings of POPL (July 2005). </w:t>
      </w:r>
    </w:p>
    <w:p w:rsidR="00DD7D12" w:rsidRPr="00DD7D12" w:rsidRDefault="00DD7D12" w:rsidP="000C3062">
      <w:pPr>
        <w:pStyle w:val="BodyText"/>
      </w:pPr>
      <w:bookmarkStart w:id="54" w:name="cite:7"/>
      <w:r w:rsidRPr="00DD7D12">
        <w:t>[13]</w:t>
      </w:r>
      <w:bookmarkEnd w:id="54"/>
    </w:p>
    <w:p w:rsidR="00785F68" w:rsidRDefault="00DD7D12" w:rsidP="000C3062">
      <w:pPr>
        <w:pStyle w:val="BodyText"/>
      </w:pPr>
      <w:r w:rsidRPr="00DD7D12">
        <w:t xml:space="preserve">Qian, I. A methodology for the simulation of flip-flop gates. Journal of Amphibious, Bayesian Information 4 (Sept. 1977), 20-24. </w:t>
      </w:r>
    </w:p>
    <w:p w:rsidR="00DD7D12" w:rsidRPr="00DD7D12" w:rsidRDefault="00DD7D12" w:rsidP="000C3062">
      <w:pPr>
        <w:pStyle w:val="BodyText"/>
      </w:pPr>
      <w:bookmarkStart w:id="55" w:name="cite:4"/>
      <w:r w:rsidRPr="00DD7D12">
        <w:t>[14]</w:t>
      </w:r>
      <w:bookmarkEnd w:id="55"/>
    </w:p>
    <w:p w:rsidR="00785F68" w:rsidRDefault="00DD7D12" w:rsidP="000C3062">
      <w:pPr>
        <w:pStyle w:val="BodyText"/>
      </w:pPr>
      <w:r w:rsidRPr="00DD7D12">
        <w:t xml:space="preserve">Raman, X., Sutherland, I., Smith, P., and Anderson, Q. The effect of distributed theory on cryptography. In Proceedings of MOBICOM (July 2003). </w:t>
      </w:r>
    </w:p>
    <w:p w:rsidR="00DD7D12" w:rsidRPr="00DD7D12" w:rsidRDefault="00DD7D12" w:rsidP="000C3062">
      <w:pPr>
        <w:pStyle w:val="BodyText"/>
      </w:pPr>
      <w:bookmarkStart w:id="56" w:name="cite:16"/>
      <w:r w:rsidRPr="00DD7D12">
        <w:t>[15]</w:t>
      </w:r>
      <w:bookmarkEnd w:id="56"/>
    </w:p>
    <w:p w:rsidR="00785F68" w:rsidRDefault="00DD7D12" w:rsidP="000C3062">
      <w:pPr>
        <w:pStyle w:val="BodyText"/>
      </w:pPr>
      <w:r w:rsidRPr="00DD7D12">
        <w:t xml:space="preserve">Sato, Q. A case for IPv7. In Proceedings of MICRO (Dec. 2003). </w:t>
      </w:r>
    </w:p>
    <w:p w:rsidR="00DD7D12" w:rsidRPr="00DD7D12" w:rsidRDefault="00DD7D12" w:rsidP="000C3062">
      <w:pPr>
        <w:pStyle w:val="BodyText"/>
      </w:pPr>
      <w:bookmarkStart w:id="57" w:name="cite:0"/>
      <w:r w:rsidRPr="00DD7D12">
        <w:t>[16]</w:t>
      </w:r>
      <w:bookmarkEnd w:id="57"/>
    </w:p>
    <w:p w:rsidR="00785F68" w:rsidRDefault="00DD7D12" w:rsidP="000C3062">
      <w:pPr>
        <w:pStyle w:val="BodyText"/>
      </w:pPr>
      <w:r w:rsidRPr="00DD7D12">
        <w:t xml:space="preserve">Suzuki, H., Leary, T., and Davis, a. Decoupling reinforcement learning from e-commerce in virtual machines. In Proceedings of the Conference on Wireless, Interactive Algorithms (Oct. 2004). </w:t>
      </w:r>
    </w:p>
    <w:p w:rsidR="00DD7D12" w:rsidRPr="00DD7D12" w:rsidRDefault="00DD7D12" w:rsidP="00296086">
      <w:pPr>
        <w:pStyle w:val="BodyText"/>
        <w:keepNext/>
      </w:pPr>
      <w:bookmarkStart w:id="58" w:name="cite:3"/>
      <w:r w:rsidRPr="00DD7D12">
        <w:t>[17]</w:t>
      </w:r>
      <w:bookmarkEnd w:id="58"/>
    </w:p>
    <w:p w:rsidR="00785F68" w:rsidRDefault="00DD7D12" w:rsidP="000C3062">
      <w:pPr>
        <w:pStyle w:val="BodyText"/>
      </w:pPr>
      <w:r w:rsidRPr="00DD7D12">
        <w:t xml:space="preserve">Thomas, C. M., Wang, a., Brooks, R., and Raman, L. An understanding of Scheme that made refining and possibly visualizing the lookaside buffer a reality. In Proceedings of ECOOP (Dec. 2001). </w:t>
      </w:r>
    </w:p>
    <w:p w:rsidR="00DD7D12" w:rsidRPr="00DD7D12" w:rsidRDefault="00DD7D12" w:rsidP="000C3062">
      <w:pPr>
        <w:pStyle w:val="BodyText"/>
      </w:pPr>
      <w:bookmarkStart w:id="59" w:name="cite:13"/>
      <w:r w:rsidRPr="00DD7D12">
        <w:t>[18]</w:t>
      </w:r>
      <w:bookmarkEnd w:id="59"/>
    </w:p>
    <w:p w:rsidR="00785F68" w:rsidRDefault="00DD7D12" w:rsidP="000C3062">
      <w:pPr>
        <w:pStyle w:val="BodyText"/>
      </w:pPr>
      <w:r w:rsidRPr="00DD7D12">
        <w:t xml:space="preserve">Turing, A., Maruyama, O., Zhao, K., Nehru, a., Shenker, S., Badrinath, W., Papadimitriou, C., Baker, D., and Thomas, N. Enabling a* search and multicast methodologies. IEEE JSAC 1 (Apr. 2001), 80-108. </w:t>
      </w:r>
    </w:p>
    <w:p w:rsidR="00DD7D12" w:rsidRPr="00DD7D12" w:rsidRDefault="00DD7D12" w:rsidP="000C3062">
      <w:pPr>
        <w:pStyle w:val="BodyText"/>
      </w:pPr>
      <w:bookmarkStart w:id="60" w:name="cite:5"/>
      <w:r w:rsidRPr="00DD7D12">
        <w:t>[19]</w:t>
      </w:r>
      <w:bookmarkEnd w:id="60"/>
    </w:p>
    <w:p w:rsidR="00785F68" w:rsidRDefault="00DD7D12" w:rsidP="000C3062">
      <w:pPr>
        <w:pStyle w:val="BodyText"/>
      </w:pPr>
      <w:r w:rsidRPr="00DD7D12">
        <w:t xml:space="preserve">Zheng, P., and Sasaki, L. Towards the investigation of checksums. NTT Technical Review 299 (Feb. 2000), 50-68. </w:t>
      </w:r>
    </w:p>
    <w:p w:rsidR="00DD7D12" w:rsidRPr="00DD7D12" w:rsidRDefault="00DD7D12" w:rsidP="000C3062">
      <w:pPr>
        <w:pStyle w:val="BodyText"/>
      </w:pPr>
      <w:bookmarkStart w:id="61" w:name="cite:15"/>
      <w:r w:rsidRPr="00DD7D12">
        <w:t>[20]</w:t>
      </w:r>
      <w:bookmarkEnd w:id="61"/>
    </w:p>
    <w:p w:rsidR="00785F68" w:rsidRDefault="00DD7D12" w:rsidP="000C3062">
      <w:pPr>
        <w:pStyle w:val="BodyText"/>
      </w:pPr>
      <w:r w:rsidRPr="00DD7D12">
        <w:t xml:space="preserve">Zheng, T. A case for compilers. In Proceedings of NDSS (Oct. 1992). </w:t>
      </w:r>
    </w:p>
    <w:p w:rsidR="00DD7D12" w:rsidRPr="00DD7D12" w:rsidRDefault="00DD7D12" w:rsidP="000C3062">
      <w:pPr>
        <w:pStyle w:val="BodyText"/>
      </w:pPr>
      <w:bookmarkStart w:id="62" w:name="cite:11"/>
      <w:r w:rsidRPr="00DD7D12">
        <w:t>[21]</w:t>
      </w:r>
      <w:bookmarkEnd w:id="62"/>
    </w:p>
    <w:p w:rsidR="00785F68" w:rsidRDefault="00DD7D12" w:rsidP="000C3062">
      <w:pPr>
        <w:pStyle w:val="BodyText"/>
      </w:pPr>
      <w:r w:rsidRPr="00DD7D12">
        <w:lastRenderedPageBreak/>
        <w:t>Zheng, Z., and Kubiatowicz, J. A case for systems. In Proceedings of the Conference on Virtual Modalities (Nov. 2003).</w:t>
      </w:r>
    </w:p>
    <w:sectPr w:rsidR="00785F68" w:rsidSect="003F7824">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CBE" w:rsidRDefault="00FB2CBE">
      <w:r>
        <w:separator/>
      </w:r>
    </w:p>
  </w:endnote>
  <w:endnote w:type="continuationSeparator" w:id="0">
    <w:p w:rsidR="00FB2CBE" w:rsidRDefault="00FB2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86" w:rsidRDefault="003F7824" w:rsidP="00EB7114">
    <w:pPr>
      <w:pStyle w:val="Footer"/>
      <w:jc w:val="center"/>
    </w:pPr>
    <w:r>
      <w:rPr>
        <w:rStyle w:val="PageNumber"/>
      </w:rPr>
      <w:fldChar w:fldCharType="begin"/>
    </w:r>
    <w:r w:rsidR="00296086">
      <w:rPr>
        <w:rStyle w:val="PageNumber"/>
      </w:rPr>
      <w:instrText xml:space="preserve"> PAGE </w:instrText>
    </w:r>
    <w:r>
      <w:rPr>
        <w:rStyle w:val="PageNumber"/>
      </w:rPr>
      <w:fldChar w:fldCharType="separate"/>
    </w:r>
    <w:r w:rsidR="00BB4D25">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CBE" w:rsidRDefault="00FB2CBE">
      <w:r>
        <w:separator/>
      </w:r>
    </w:p>
  </w:footnote>
  <w:footnote w:type="continuationSeparator" w:id="0">
    <w:p w:rsidR="00FB2CBE" w:rsidRDefault="00FB2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86" w:rsidRDefault="00296086" w:rsidP="00EB7114">
    <w:pPr>
      <w:pStyle w:val="Header"/>
      <w:jc w:val="right"/>
    </w:pPr>
    <w:r>
      <w:t>Miller et al, 2006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6C5B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6ABA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8223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C2E7F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970F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4A5C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C0B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904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AC660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2A2F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365CF9"/>
    <w:multiLevelType w:val="multilevel"/>
    <w:tmpl w:val="2F34533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C7C2DF3"/>
    <w:multiLevelType w:val="multilevel"/>
    <w:tmpl w:val="6CBA98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D383EE1"/>
    <w:multiLevelType w:val="multilevel"/>
    <w:tmpl w:val="187E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290DE5"/>
    <w:multiLevelType w:val="multilevel"/>
    <w:tmpl w:val="DF0693F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3"/>
  </w:num>
  <w:num w:numId="2">
    <w:abstractNumId w:val="10"/>
  </w:num>
  <w:num w:numId="3">
    <w:abstractNumId w:val="11"/>
  </w:num>
  <w:num w:numId="4">
    <w:abstractNumId w:val="11"/>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D7D12"/>
    <w:rsid w:val="000C3062"/>
    <w:rsid w:val="00210428"/>
    <w:rsid w:val="00212761"/>
    <w:rsid w:val="002211FA"/>
    <w:rsid w:val="0023426D"/>
    <w:rsid w:val="00296086"/>
    <w:rsid w:val="00373A32"/>
    <w:rsid w:val="003F7824"/>
    <w:rsid w:val="004E2641"/>
    <w:rsid w:val="00530B6E"/>
    <w:rsid w:val="006723D6"/>
    <w:rsid w:val="006C640B"/>
    <w:rsid w:val="006F680F"/>
    <w:rsid w:val="00785F68"/>
    <w:rsid w:val="007B7CDC"/>
    <w:rsid w:val="009254D6"/>
    <w:rsid w:val="009443E5"/>
    <w:rsid w:val="009F6CD8"/>
    <w:rsid w:val="00A648AE"/>
    <w:rsid w:val="00AC2D49"/>
    <w:rsid w:val="00AF1364"/>
    <w:rsid w:val="00B340BD"/>
    <w:rsid w:val="00BB4D25"/>
    <w:rsid w:val="00BC41B9"/>
    <w:rsid w:val="00BC67FB"/>
    <w:rsid w:val="00C371F9"/>
    <w:rsid w:val="00D562C9"/>
    <w:rsid w:val="00DD7D12"/>
    <w:rsid w:val="00DE0558"/>
    <w:rsid w:val="00DF09F4"/>
    <w:rsid w:val="00E409E2"/>
    <w:rsid w:val="00EB33FD"/>
    <w:rsid w:val="00EB7114"/>
    <w:rsid w:val="00EF3635"/>
    <w:rsid w:val="00FB2CBE"/>
    <w:rsid w:val="00FE66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1C8A99"/>
  <w15:docId w15:val="{BDE49965-1FB2-4A09-9503-2EC3706B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9"/>
    <w:pPr>
      <w:spacing w:after="200" w:line="276" w:lineRule="auto"/>
      <w:jc w:val="both"/>
    </w:pPr>
    <w:rPr>
      <w:lang w:eastAsia="en-US" w:bidi="en-US"/>
    </w:rPr>
  </w:style>
  <w:style w:type="paragraph" w:styleId="Heading1">
    <w:name w:val="heading 1"/>
    <w:basedOn w:val="Normal"/>
    <w:next w:val="Normal"/>
    <w:link w:val="Heading1Char"/>
    <w:uiPriority w:val="9"/>
    <w:qFormat/>
    <w:rsid w:val="00BC41B9"/>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BC41B9"/>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BC41B9"/>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BC41B9"/>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C41B9"/>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BC41B9"/>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BC41B9"/>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BC41B9"/>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BC41B9"/>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D7D12"/>
    <w:rPr>
      <w:color w:val="0000FF"/>
      <w:u w:val="single"/>
    </w:rPr>
  </w:style>
  <w:style w:type="character" w:styleId="Emphasis">
    <w:name w:val="Emphasis"/>
    <w:uiPriority w:val="20"/>
    <w:qFormat/>
    <w:rsid w:val="00BC41B9"/>
    <w:rPr>
      <w:b/>
      <w:i/>
      <w:spacing w:val="10"/>
    </w:rPr>
  </w:style>
  <w:style w:type="paragraph" w:styleId="BodyText">
    <w:name w:val="Body Text"/>
    <w:basedOn w:val="Normal"/>
    <w:link w:val="BodyTextChar"/>
    <w:qFormat/>
    <w:rsid w:val="000C3062"/>
    <w:pPr>
      <w:spacing w:after="120"/>
    </w:pPr>
  </w:style>
  <w:style w:type="paragraph" w:styleId="Header">
    <w:name w:val="header"/>
    <w:basedOn w:val="Normal"/>
    <w:rsid w:val="00EB7114"/>
    <w:pPr>
      <w:tabs>
        <w:tab w:val="center" w:pos="4153"/>
        <w:tab w:val="right" w:pos="8306"/>
      </w:tabs>
    </w:pPr>
  </w:style>
  <w:style w:type="paragraph" w:styleId="Footer">
    <w:name w:val="footer"/>
    <w:basedOn w:val="Normal"/>
    <w:rsid w:val="00EB7114"/>
    <w:pPr>
      <w:tabs>
        <w:tab w:val="center" w:pos="4153"/>
        <w:tab w:val="right" w:pos="8306"/>
      </w:tabs>
    </w:pPr>
  </w:style>
  <w:style w:type="character" w:styleId="PageNumber">
    <w:name w:val="page number"/>
    <w:basedOn w:val="DefaultParagraphFont"/>
    <w:rsid w:val="00EB7114"/>
  </w:style>
  <w:style w:type="paragraph" w:styleId="Caption">
    <w:name w:val="caption"/>
    <w:basedOn w:val="Normal"/>
    <w:next w:val="Normal"/>
    <w:uiPriority w:val="35"/>
    <w:unhideWhenUsed/>
    <w:qFormat/>
    <w:rsid w:val="006F680F"/>
    <w:pPr>
      <w:jc w:val="center"/>
    </w:pPr>
    <w:rPr>
      <w:b/>
      <w:bCs/>
      <w:caps/>
      <w:sz w:val="16"/>
      <w:szCs w:val="18"/>
    </w:rPr>
  </w:style>
  <w:style w:type="character" w:customStyle="1" w:styleId="Heading1Char">
    <w:name w:val="Heading 1 Char"/>
    <w:basedOn w:val="DefaultParagraphFont"/>
    <w:link w:val="Heading1"/>
    <w:uiPriority w:val="9"/>
    <w:rsid w:val="00BC41B9"/>
    <w:rPr>
      <w:smallCaps/>
      <w:spacing w:val="5"/>
      <w:sz w:val="32"/>
      <w:szCs w:val="32"/>
    </w:rPr>
  </w:style>
  <w:style w:type="character" w:customStyle="1" w:styleId="Heading2Char">
    <w:name w:val="Heading 2 Char"/>
    <w:basedOn w:val="DefaultParagraphFont"/>
    <w:link w:val="Heading2"/>
    <w:uiPriority w:val="9"/>
    <w:rsid w:val="00BC41B9"/>
    <w:rPr>
      <w:smallCaps/>
      <w:spacing w:val="5"/>
      <w:sz w:val="28"/>
      <w:szCs w:val="28"/>
    </w:rPr>
  </w:style>
  <w:style w:type="character" w:customStyle="1" w:styleId="Heading3Char">
    <w:name w:val="Heading 3 Char"/>
    <w:basedOn w:val="DefaultParagraphFont"/>
    <w:link w:val="Heading3"/>
    <w:uiPriority w:val="9"/>
    <w:rsid w:val="00BC41B9"/>
    <w:rPr>
      <w:smallCaps/>
      <w:spacing w:val="5"/>
      <w:sz w:val="24"/>
      <w:szCs w:val="24"/>
    </w:rPr>
  </w:style>
  <w:style w:type="character" w:customStyle="1" w:styleId="Heading4Char">
    <w:name w:val="Heading 4 Char"/>
    <w:basedOn w:val="DefaultParagraphFont"/>
    <w:link w:val="Heading4"/>
    <w:uiPriority w:val="9"/>
    <w:semiHidden/>
    <w:rsid w:val="00BC41B9"/>
    <w:rPr>
      <w:smallCaps/>
      <w:spacing w:val="10"/>
      <w:sz w:val="22"/>
      <w:szCs w:val="22"/>
    </w:rPr>
  </w:style>
  <w:style w:type="character" w:customStyle="1" w:styleId="Heading5Char">
    <w:name w:val="Heading 5 Char"/>
    <w:basedOn w:val="DefaultParagraphFont"/>
    <w:link w:val="Heading5"/>
    <w:uiPriority w:val="9"/>
    <w:semiHidden/>
    <w:rsid w:val="00BC41B9"/>
    <w:rPr>
      <w:smallCaps/>
      <w:color w:val="943634"/>
      <w:spacing w:val="10"/>
      <w:sz w:val="22"/>
      <w:szCs w:val="26"/>
    </w:rPr>
  </w:style>
  <w:style w:type="character" w:customStyle="1" w:styleId="Heading6Char">
    <w:name w:val="Heading 6 Char"/>
    <w:basedOn w:val="DefaultParagraphFont"/>
    <w:link w:val="Heading6"/>
    <w:uiPriority w:val="9"/>
    <w:semiHidden/>
    <w:rsid w:val="00BC41B9"/>
    <w:rPr>
      <w:smallCaps/>
      <w:color w:val="C0504D"/>
      <w:spacing w:val="5"/>
      <w:sz w:val="22"/>
    </w:rPr>
  </w:style>
  <w:style w:type="character" w:customStyle="1" w:styleId="Heading7Char">
    <w:name w:val="Heading 7 Char"/>
    <w:basedOn w:val="DefaultParagraphFont"/>
    <w:link w:val="Heading7"/>
    <w:uiPriority w:val="9"/>
    <w:semiHidden/>
    <w:rsid w:val="00BC41B9"/>
    <w:rPr>
      <w:b/>
      <w:smallCaps/>
      <w:color w:val="C0504D"/>
      <w:spacing w:val="10"/>
    </w:rPr>
  </w:style>
  <w:style w:type="character" w:customStyle="1" w:styleId="Heading8Char">
    <w:name w:val="Heading 8 Char"/>
    <w:basedOn w:val="DefaultParagraphFont"/>
    <w:link w:val="Heading8"/>
    <w:uiPriority w:val="9"/>
    <w:semiHidden/>
    <w:rsid w:val="00BC41B9"/>
    <w:rPr>
      <w:b/>
      <w:i/>
      <w:smallCaps/>
      <w:color w:val="943634"/>
    </w:rPr>
  </w:style>
  <w:style w:type="character" w:customStyle="1" w:styleId="Heading9Char">
    <w:name w:val="Heading 9 Char"/>
    <w:basedOn w:val="DefaultParagraphFont"/>
    <w:link w:val="Heading9"/>
    <w:uiPriority w:val="9"/>
    <w:semiHidden/>
    <w:rsid w:val="00BC41B9"/>
    <w:rPr>
      <w:b/>
      <w:i/>
      <w:smallCaps/>
      <w:color w:val="622423"/>
    </w:rPr>
  </w:style>
  <w:style w:type="paragraph" w:styleId="Title">
    <w:name w:val="Title"/>
    <w:basedOn w:val="Normal"/>
    <w:next w:val="Normal"/>
    <w:link w:val="TitleChar"/>
    <w:uiPriority w:val="10"/>
    <w:rsid w:val="00BC41B9"/>
    <w:pPr>
      <w:pBdr>
        <w:top w:val="single" w:sz="12" w:space="1" w:color="C0504D"/>
      </w:pBdr>
      <w:spacing w:line="240" w:lineRule="auto"/>
      <w:jc w:val="right"/>
    </w:pPr>
    <w:rPr>
      <w:smallCaps/>
      <w:sz w:val="48"/>
      <w:szCs w:val="48"/>
    </w:rPr>
  </w:style>
  <w:style w:type="character" w:customStyle="1" w:styleId="TitleChar">
    <w:name w:val="Title Char"/>
    <w:basedOn w:val="DefaultParagraphFont"/>
    <w:link w:val="Title"/>
    <w:uiPriority w:val="10"/>
    <w:rsid w:val="00BC41B9"/>
    <w:rPr>
      <w:smallCaps/>
      <w:sz w:val="48"/>
      <w:szCs w:val="48"/>
    </w:rPr>
  </w:style>
  <w:style w:type="paragraph" w:styleId="Subtitle">
    <w:name w:val="Subtitle"/>
    <w:basedOn w:val="Normal"/>
    <w:next w:val="Normal"/>
    <w:link w:val="SubtitleChar"/>
    <w:uiPriority w:val="11"/>
    <w:qFormat/>
    <w:rsid w:val="00BC41B9"/>
    <w:pPr>
      <w:spacing w:after="720" w:line="240" w:lineRule="auto"/>
      <w:jc w:val="right"/>
    </w:pPr>
    <w:rPr>
      <w:rFonts w:ascii="Cambria" w:hAnsi="Cambria"/>
      <w:szCs w:val="22"/>
    </w:rPr>
  </w:style>
  <w:style w:type="character" w:customStyle="1" w:styleId="SubtitleChar">
    <w:name w:val="Subtitle Char"/>
    <w:basedOn w:val="DefaultParagraphFont"/>
    <w:link w:val="Subtitle"/>
    <w:uiPriority w:val="11"/>
    <w:rsid w:val="00BC41B9"/>
    <w:rPr>
      <w:rFonts w:ascii="Cambria" w:eastAsia="Times New Roman" w:hAnsi="Cambria" w:cs="Times New Roman"/>
      <w:szCs w:val="22"/>
    </w:rPr>
  </w:style>
  <w:style w:type="character" w:styleId="Strong">
    <w:name w:val="Strong"/>
    <w:uiPriority w:val="22"/>
    <w:qFormat/>
    <w:rsid w:val="00BC41B9"/>
    <w:rPr>
      <w:b/>
      <w:color w:val="C0504D"/>
    </w:rPr>
  </w:style>
  <w:style w:type="paragraph" w:styleId="NoSpacing">
    <w:name w:val="No Spacing"/>
    <w:basedOn w:val="Normal"/>
    <w:link w:val="NoSpacingChar"/>
    <w:uiPriority w:val="1"/>
    <w:qFormat/>
    <w:rsid w:val="00BC41B9"/>
    <w:pPr>
      <w:spacing w:after="0" w:line="240" w:lineRule="auto"/>
    </w:pPr>
  </w:style>
  <w:style w:type="character" w:customStyle="1" w:styleId="NoSpacingChar">
    <w:name w:val="No Spacing Char"/>
    <w:basedOn w:val="DefaultParagraphFont"/>
    <w:link w:val="NoSpacing"/>
    <w:uiPriority w:val="1"/>
    <w:rsid w:val="00BC41B9"/>
  </w:style>
  <w:style w:type="paragraph" w:styleId="ListParagraph">
    <w:name w:val="List Paragraph"/>
    <w:basedOn w:val="Normal"/>
    <w:uiPriority w:val="34"/>
    <w:qFormat/>
    <w:rsid w:val="00BC41B9"/>
    <w:pPr>
      <w:ind w:left="720"/>
      <w:contextualSpacing/>
    </w:pPr>
  </w:style>
  <w:style w:type="paragraph" w:styleId="Quote">
    <w:name w:val="Quote"/>
    <w:basedOn w:val="Normal"/>
    <w:next w:val="Normal"/>
    <w:link w:val="QuoteChar"/>
    <w:uiPriority w:val="29"/>
    <w:rsid w:val="00BC41B9"/>
    <w:rPr>
      <w:i/>
    </w:rPr>
  </w:style>
  <w:style w:type="character" w:customStyle="1" w:styleId="QuoteChar">
    <w:name w:val="Quote Char"/>
    <w:basedOn w:val="DefaultParagraphFont"/>
    <w:link w:val="Quote"/>
    <w:uiPriority w:val="29"/>
    <w:rsid w:val="00BC41B9"/>
    <w:rPr>
      <w:i/>
    </w:rPr>
  </w:style>
  <w:style w:type="paragraph" w:styleId="IntenseQuote">
    <w:name w:val="Intense Quote"/>
    <w:basedOn w:val="Normal"/>
    <w:next w:val="Normal"/>
    <w:link w:val="IntenseQuoteChar"/>
    <w:uiPriority w:val="30"/>
    <w:qFormat/>
    <w:rsid w:val="00BC41B9"/>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uiPriority w:val="30"/>
    <w:rsid w:val="00BC41B9"/>
    <w:rPr>
      <w:b/>
      <w:i/>
      <w:color w:val="FFFFFF"/>
      <w:shd w:val="clear" w:color="auto" w:fill="C0504D"/>
    </w:rPr>
  </w:style>
  <w:style w:type="character" w:styleId="SubtleEmphasis">
    <w:name w:val="Subtle Emphasis"/>
    <w:uiPriority w:val="19"/>
    <w:rsid w:val="00BC41B9"/>
    <w:rPr>
      <w:i/>
    </w:rPr>
  </w:style>
  <w:style w:type="character" w:styleId="IntenseEmphasis">
    <w:name w:val="Intense Emphasis"/>
    <w:uiPriority w:val="21"/>
    <w:qFormat/>
    <w:rsid w:val="00BC41B9"/>
    <w:rPr>
      <w:b/>
      <w:i/>
      <w:color w:val="C0504D"/>
      <w:spacing w:val="10"/>
    </w:rPr>
  </w:style>
  <w:style w:type="character" w:styleId="SubtleReference">
    <w:name w:val="Subtle Reference"/>
    <w:uiPriority w:val="31"/>
    <w:qFormat/>
    <w:rsid w:val="00BC41B9"/>
    <w:rPr>
      <w:b/>
    </w:rPr>
  </w:style>
  <w:style w:type="character" w:styleId="IntenseReference">
    <w:name w:val="Intense Reference"/>
    <w:uiPriority w:val="32"/>
    <w:qFormat/>
    <w:rsid w:val="00BC41B9"/>
    <w:rPr>
      <w:b/>
      <w:bCs/>
      <w:smallCaps/>
      <w:spacing w:val="5"/>
      <w:sz w:val="22"/>
      <w:szCs w:val="22"/>
      <w:u w:val="single"/>
    </w:rPr>
  </w:style>
  <w:style w:type="character" w:styleId="BookTitle">
    <w:name w:val="Book Title"/>
    <w:uiPriority w:val="33"/>
    <w:qFormat/>
    <w:rsid w:val="00BC41B9"/>
    <w:rPr>
      <w:rFonts w:ascii="Cambria" w:eastAsia="Times New Roman" w:hAnsi="Cambria" w:cs="Times New Roman"/>
      <w:i/>
      <w:iCs/>
      <w:sz w:val="20"/>
      <w:szCs w:val="20"/>
    </w:rPr>
  </w:style>
  <w:style w:type="paragraph" w:styleId="TOCHeading">
    <w:name w:val="TOC Heading"/>
    <w:basedOn w:val="Heading1"/>
    <w:next w:val="Normal"/>
    <w:uiPriority w:val="39"/>
    <w:semiHidden/>
    <w:unhideWhenUsed/>
    <w:qFormat/>
    <w:rsid w:val="00BC41B9"/>
    <w:pPr>
      <w:outlineLvl w:val="9"/>
    </w:pPr>
  </w:style>
  <w:style w:type="paragraph" w:styleId="TOC1">
    <w:name w:val="toc 1"/>
    <w:basedOn w:val="Normal"/>
    <w:next w:val="Normal"/>
    <w:autoRedefine/>
    <w:uiPriority w:val="39"/>
    <w:qFormat/>
    <w:rsid w:val="00FE6661"/>
  </w:style>
  <w:style w:type="character" w:customStyle="1" w:styleId="BodyTextChar">
    <w:name w:val="Body Text Char"/>
    <w:basedOn w:val="DefaultParagraphFont"/>
    <w:link w:val="BodyText"/>
    <w:rsid w:val="00FE6661"/>
    <w:rPr>
      <w:lang w:val="en-GB"/>
    </w:rPr>
  </w:style>
  <w:style w:type="paragraph" w:styleId="TOC2">
    <w:name w:val="toc 2"/>
    <w:basedOn w:val="Normal"/>
    <w:next w:val="Normal"/>
    <w:autoRedefine/>
    <w:uiPriority w:val="39"/>
    <w:qFormat/>
    <w:rsid w:val="00FE6661"/>
    <w:pPr>
      <w:ind w:left="200"/>
    </w:pPr>
  </w:style>
  <w:style w:type="paragraph" w:styleId="TOC3">
    <w:name w:val="toc 3"/>
    <w:basedOn w:val="Normal"/>
    <w:next w:val="Normal"/>
    <w:autoRedefine/>
    <w:uiPriority w:val="39"/>
    <w:unhideWhenUsed/>
    <w:qFormat/>
    <w:rsid w:val="00FE6661"/>
    <w:pPr>
      <w:spacing w:after="100"/>
      <w:ind w:left="440"/>
      <w:jc w:val="left"/>
    </w:pPr>
    <w:rPr>
      <w:sz w:val="22"/>
      <w:szCs w:val="22"/>
      <w:lang w:val="en-US" w:bidi="ar-SA"/>
    </w:rPr>
  </w:style>
  <w:style w:type="paragraph" w:styleId="BalloonText">
    <w:name w:val="Balloon Text"/>
    <w:basedOn w:val="Normal"/>
    <w:link w:val="BalloonTextChar"/>
    <w:rsid w:val="00FE6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E666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2219</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Gigot: A Methodology for the Exploration of Thin Clients </vt:lpstr>
    </vt:vector>
  </TitlesOfParts>
  <Company>Oxford University</Company>
  <LinksUpToDate>false</LinksUpToDate>
  <CharactersWithSpaces>14839</CharactersWithSpaces>
  <SharedDoc>false</SharedDoc>
  <HLinks>
    <vt:vector size="132" baseType="variant">
      <vt:variant>
        <vt:i4>3407929</vt:i4>
      </vt:variant>
      <vt:variant>
        <vt:i4>108</vt:i4>
      </vt:variant>
      <vt:variant>
        <vt:i4>0</vt:i4>
      </vt:variant>
      <vt:variant>
        <vt:i4>5</vt:i4>
      </vt:variant>
      <vt:variant>
        <vt:lpwstr>http://punitive-surgery.lcs.mit.edu/scicache/533/scimakelatex.85688.I+Miller.R+Eadie.D+Baker.html</vt:lpwstr>
      </vt:variant>
      <vt:variant>
        <vt:lpwstr>fig:label1</vt:lpwstr>
      </vt:variant>
      <vt:variant>
        <vt:i4>3473465</vt:i4>
      </vt:variant>
      <vt:variant>
        <vt:i4>105</vt:i4>
      </vt:variant>
      <vt:variant>
        <vt:i4>0</vt:i4>
      </vt:variant>
      <vt:variant>
        <vt:i4>5</vt:i4>
      </vt:variant>
      <vt:variant>
        <vt:lpwstr>http://punitive-surgery.lcs.mit.edu/scicache/533/scimakelatex.85688.I+Miller.R+Eadie.D+Baker.html</vt:lpwstr>
      </vt:variant>
      <vt:variant>
        <vt:lpwstr>fig:label0</vt:lpwstr>
      </vt:variant>
      <vt:variant>
        <vt:i4>3407929</vt:i4>
      </vt:variant>
      <vt:variant>
        <vt:i4>102</vt:i4>
      </vt:variant>
      <vt:variant>
        <vt:i4>0</vt:i4>
      </vt:variant>
      <vt:variant>
        <vt:i4>5</vt:i4>
      </vt:variant>
      <vt:variant>
        <vt:lpwstr>http://punitive-surgery.lcs.mit.edu/scicache/533/scimakelatex.85688.I+Miller.R+Eadie.D+Baker.html</vt:lpwstr>
      </vt:variant>
      <vt:variant>
        <vt:lpwstr>fig:label1</vt:lpwstr>
      </vt:variant>
      <vt:variant>
        <vt:i4>3473465</vt:i4>
      </vt:variant>
      <vt:variant>
        <vt:i4>99</vt:i4>
      </vt:variant>
      <vt:variant>
        <vt:i4>0</vt:i4>
      </vt:variant>
      <vt:variant>
        <vt:i4>5</vt:i4>
      </vt:variant>
      <vt:variant>
        <vt:lpwstr>http://punitive-surgery.lcs.mit.edu/scicache/533/scimakelatex.85688.I+Miller.R+Eadie.D+Baker.html</vt:lpwstr>
      </vt:variant>
      <vt:variant>
        <vt:lpwstr>fig:label0</vt:lpwstr>
      </vt:variant>
      <vt:variant>
        <vt:i4>3407929</vt:i4>
      </vt:variant>
      <vt:variant>
        <vt:i4>96</vt:i4>
      </vt:variant>
      <vt:variant>
        <vt:i4>0</vt:i4>
      </vt:variant>
      <vt:variant>
        <vt:i4>5</vt:i4>
      </vt:variant>
      <vt:variant>
        <vt:lpwstr>http://punitive-surgery.lcs.mit.edu/scicache/533/scimakelatex.85688.I+Miller.R+Eadie.D+Baker.html</vt:lpwstr>
      </vt:variant>
      <vt:variant>
        <vt:lpwstr>fig:label1</vt:lpwstr>
      </vt:variant>
      <vt:variant>
        <vt:i4>3473465</vt:i4>
      </vt:variant>
      <vt:variant>
        <vt:i4>93</vt:i4>
      </vt:variant>
      <vt:variant>
        <vt:i4>0</vt:i4>
      </vt:variant>
      <vt:variant>
        <vt:i4>5</vt:i4>
      </vt:variant>
      <vt:variant>
        <vt:lpwstr>http://punitive-surgery.lcs.mit.edu/scicache/533/scimakelatex.85688.I+Miller.R+Eadie.D+Baker.html</vt:lpwstr>
      </vt:variant>
      <vt:variant>
        <vt:lpwstr>fig:label0</vt:lpwstr>
      </vt:variant>
      <vt:variant>
        <vt:i4>3473465</vt:i4>
      </vt:variant>
      <vt:variant>
        <vt:i4>90</vt:i4>
      </vt:variant>
      <vt:variant>
        <vt:i4>0</vt:i4>
      </vt:variant>
      <vt:variant>
        <vt:i4>5</vt:i4>
      </vt:variant>
      <vt:variant>
        <vt:lpwstr>http://punitive-surgery.lcs.mit.edu/scicache/533/scimakelatex.85688.I+Miller.R+Eadie.D+Baker.html</vt:lpwstr>
      </vt:variant>
      <vt:variant>
        <vt:lpwstr>fig:label0</vt:lpwstr>
      </vt:variant>
      <vt:variant>
        <vt:i4>3407929</vt:i4>
      </vt:variant>
      <vt:variant>
        <vt:i4>87</vt:i4>
      </vt:variant>
      <vt:variant>
        <vt:i4>0</vt:i4>
      </vt:variant>
      <vt:variant>
        <vt:i4>5</vt:i4>
      </vt:variant>
      <vt:variant>
        <vt:lpwstr>http://punitive-surgery.lcs.mit.edu/scicache/533/scimakelatex.85688.I+Miller.R+Eadie.D+Baker.html</vt:lpwstr>
      </vt:variant>
      <vt:variant>
        <vt:lpwstr>fig:label1</vt:lpwstr>
      </vt:variant>
      <vt:variant>
        <vt:i4>3473469</vt:i4>
      </vt:variant>
      <vt:variant>
        <vt:i4>78</vt:i4>
      </vt:variant>
      <vt:variant>
        <vt:i4>0</vt:i4>
      </vt:variant>
      <vt:variant>
        <vt:i4>5</vt:i4>
      </vt:variant>
      <vt:variant>
        <vt:lpwstr>http://punitive-surgery.lcs.mit.edu/scicache/533/scimakelatex.85688.I+Miller.R+Eadie.D+Baker.html</vt:lpwstr>
      </vt:variant>
      <vt:variant>
        <vt:lpwstr>dia:label0</vt:lpwstr>
      </vt:variant>
      <vt:variant>
        <vt:i4>3473469</vt:i4>
      </vt:variant>
      <vt:variant>
        <vt:i4>75</vt:i4>
      </vt:variant>
      <vt:variant>
        <vt:i4>0</vt:i4>
      </vt:variant>
      <vt:variant>
        <vt:i4>5</vt:i4>
      </vt:variant>
      <vt:variant>
        <vt:lpwstr>http://punitive-surgery.lcs.mit.edu/scicache/533/scimakelatex.85688.I+Miller.R+Eadie.D+Baker.html</vt:lpwstr>
      </vt:variant>
      <vt:variant>
        <vt:lpwstr>dia:label0</vt:lpwstr>
      </vt:variant>
      <vt:variant>
        <vt:i4>3473469</vt:i4>
      </vt:variant>
      <vt:variant>
        <vt:i4>69</vt:i4>
      </vt:variant>
      <vt:variant>
        <vt:i4>0</vt:i4>
      </vt:variant>
      <vt:variant>
        <vt:i4>5</vt:i4>
      </vt:variant>
      <vt:variant>
        <vt:lpwstr>http://punitive-surgery.lcs.mit.edu/scicache/533/scimakelatex.85688.I+Miller.R+Eadie.D+Baker.html</vt:lpwstr>
      </vt:variant>
      <vt:variant>
        <vt:lpwstr>dia:label0</vt:lpwstr>
      </vt:variant>
      <vt:variant>
        <vt:i4>1114164</vt:i4>
      </vt:variant>
      <vt:variant>
        <vt:i4>62</vt:i4>
      </vt:variant>
      <vt:variant>
        <vt:i4>0</vt:i4>
      </vt:variant>
      <vt:variant>
        <vt:i4>5</vt:i4>
      </vt:variant>
      <vt:variant>
        <vt:lpwstr/>
      </vt:variant>
      <vt:variant>
        <vt:lpwstr>_Toc241902790</vt:lpwstr>
      </vt:variant>
      <vt:variant>
        <vt:i4>1048628</vt:i4>
      </vt:variant>
      <vt:variant>
        <vt:i4>56</vt:i4>
      </vt:variant>
      <vt:variant>
        <vt:i4>0</vt:i4>
      </vt:variant>
      <vt:variant>
        <vt:i4>5</vt:i4>
      </vt:variant>
      <vt:variant>
        <vt:lpwstr/>
      </vt:variant>
      <vt:variant>
        <vt:lpwstr>_Toc241902789</vt:lpwstr>
      </vt:variant>
      <vt:variant>
        <vt:i4>1048628</vt:i4>
      </vt:variant>
      <vt:variant>
        <vt:i4>50</vt:i4>
      </vt:variant>
      <vt:variant>
        <vt:i4>0</vt:i4>
      </vt:variant>
      <vt:variant>
        <vt:i4>5</vt:i4>
      </vt:variant>
      <vt:variant>
        <vt:lpwstr/>
      </vt:variant>
      <vt:variant>
        <vt:lpwstr>_Toc241902788</vt:lpwstr>
      </vt:variant>
      <vt:variant>
        <vt:i4>1048628</vt:i4>
      </vt:variant>
      <vt:variant>
        <vt:i4>44</vt:i4>
      </vt:variant>
      <vt:variant>
        <vt:i4>0</vt:i4>
      </vt:variant>
      <vt:variant>
        <vt:i4>5</vt:i4>
      </vt:variant>
      <vt:variant>
        <vt:lpwstr/>
      </vt:variant>
      <vt:variant>
        <vt:lpwstr>_Toc241902787</vt:lpwstr>
      </vt:variant>
      <vt:variant>
        <vt:i4>1048628</vt:i4>
      </vt:variant>
      <vt:variant>
        <vt:i4>38</vt:i4>
      </vt:variant>
      <vt:variant>
        <vt:i4>0</vt:i4>
      </vt:variant>
      <vt:variant>
        <vt:i4>5</vt:i4>
      </vt:variant>
      <vt:variant>
        <vt:lpwstr/>
      </vt:variant>
      <vt:variant>
        <vt:lpwstr>_Toc241902786</vt:lpwstr>
      </vt:variant>
      <vt:variant>
        <vt:i4>1048628</vt:i4>
      </vt:variant>
      <vt:variant>
        <vt:i4>32</vt:i4>
      </vt:variant>
      <vt:variant>
        <vt:i4>0</vt:i4>
      </vt:variant>
      <vt:variant>
        <vt:i4>5</vt:i4>
      </vt:variant>
      <vt:variant>
        <vt:lpwstr/>
      </vt:variant>
      <vt:variant>
        <vt:lpwstr>_Toc241902785</vt:lpwstr>
      </vt:variant>
      <vt:variant>
        <vt:i4>1048628</vt:i4>
      </vt:variant>
      <vt:variant>
        <vt:i4>26</vt:i4>
      </vt:variant>
      <vt:variant>
        <vt:i4>0</vt:i4>
      </vt:variant>
      <vt:variant>
        <vt:i4>5</vt:i4>
      </vt:variant>
      <vt:variant>
        <vt:lpwstr/>
      </vt:variant>
      <vt:variant>
        <vt:lpwstr>_Toc241902784</vt:lpwstr>
      </vt:variant>
      <vt:variant>
        <vt:i4>1048628</vt:i4>
      </vt:variant>
      <vt:variant>
        <vt:i4>20</vt:i4>
      </vt:variant>
      <vt:variant>
        <vt:i4>0</vt:i4>
      </vt:variant>
      <vt:variant>
        <vt:i4>5</vt:i4>
      </vt:variant>
      <vt:variant>
        <vt:lpwstr/>
      </vt:variant>
      <vt:variant>
        <vt:lpwstr>_Toc241902783</vt:lpwstr>
      </vt:variant>
      <vt:variant>
        <vt:i4>1048628</vt:i4>
      </vt:variant>
      <vt:variant>
        <vt:i4>14</vt:i4>
      </vt:variant>
      <vt:variant>
        <vt:i4>0</vt:i4>
      </vt:variant>
      <vt:variant>
        <vt:i4>5</vt:i4>
      </vt:variant>
      <vt:variant>
        <vt:lpwstr/>
      </vt:variant>
      <vt:variant>
        <vt:lpwstr>_Toc241902782</vt:lpwstr>
      </vt:variant>
      <vt:variant>
        <vt:i4>1048628</vt:i4>
      </vt:variant>
      <vt:variant>
        <vt:i4>8</vt:i4>
      </vt:variant>
      <vt:variant>
        <vt:i4>0</vt:i4>
      </vt:variant>
      <vt:variant>
        <vt:i4>5</vt:i4>
      </vt:variant>
      <vt:variant>
        <vt:lpwstr/>
      </vt:variant>
      <vt:variant>
        <vt:lpwstr>_Toc241902781</vt:lpwstr>
      </vt:variant>
      <vt:variant>
        <vt:i4>1048628</vt:i4>
      </vt:variant>
      <vt:variant>
        <vt:i4>2</vt:i4>
      </vt:variant>
      <vt:variant>
        <vt:i4>0</vt:i4>
      </vt:variant>
      <vt:variant>
        <vt:i4>5</vt:i4>
      </vt:variant>
      <vt:variant>
        <vt:lpwstr/>
      </vt:variant>
      <vt:variant>
        <vt:lpwstr>_Toc241902780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Gigot: A Methodology for the Exploration of Thin Clients </dc:title>
  <dc:subject/>
  <dc:creator>PMS</dc:creator>
  <cp:keywords/>
  <dc:description/>
  <cp:lastModifiedBy>Pamela Stanworth</cp:lastModifiedBy>
  <cp:revision>5</cp:revision>
  <dcterms:created xsi:type="dcterms:W3CDTF">2009-10-21T13:16:00Z</dcterms:created>
  <dcterms:modified xsi:type="dcterms:W3CDTF">2017-08-04T09:37:00Z</dcterms:modified>
</cp:coreProperties>
</file>